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2B1" w:rsidRDefault="00C10B4D" w:rsidP="00C10B4D">
      <w:pPr>
        <w:spacing w:line="360" w:lineRule="auto"/>
        <w:jc w:val="both"/>
        <w:rPr>
          <w:rFonts w:ascii="Times New Roman" w:hAnsi="Times New Roman"/>
          <w:sz w:val="36"/>
        </w:rPr>
      </w:pPr>
      <w:r>
        <w:rPr>
          <w:rFonts w:ascii="Times New Roman" w:hAnsi="Times New Roman"/>
          <w:sz w:val="36"/>
        </w:rPr>
        <w:t>Obsah:</w:t>
      </w:r>
    </w:p>
    <w:bookmarkStart w:id="0" w:name="_Toc22407128" w:displacedByCustomXml="next"/>
    <w:sdt>
      <w:sdtPr>
        <w:rPr>
          <w:rFonts w:ascii="Arial" w:hAnsi="Arial"/>
          <w:bCs/>
          <w:noProof w:val="0"/>
        </w:rPr>
        <w:id w:val="1336646382"/>
        <w:docPartObj>
          <w:docPartGallery w:val="Table of Contents"/>
          <w:docPartUnique/>
        </w:docPartObj>
      </w:sdtPr>
      <w:sdtEndPr>
        <w:rPr>
          <w:bCs w:val="0"/>
        </w:rPr>
      </w:sdtEndPr>
      <w:sdtContent>
        <w:bookmarkEnd w:id="0" w:displacedByCustomXml="prev"/>
        <w:p w:rsidR="00F6396A" w:rsidRPr="00F6396A" w:rsidRDefault="00D75C93">
          <w:pPr>
            <w:pStyle w:val="Obsah1"/>
            <w:rPr>
              <w:rFonts w:eastAsiaTheme="minorEastAsia"/>
              <w:sz w:val="22"/>
              <w:szCs w:val="22"/>
              <w:lang w:eastAsia="cs-CZ"/>
            </w:rPr>
          </w:pPr>
          <w:r w:rsidRPr="00F6396A">
            <w:fldChar w:fldCharType="begin"/>
          </w:r>
          <w:r w:rsidRPr="00F6396A">
            <w:instrText xml:space="preserve"> TOC \o "1-3" \h \z \u </w:instrText>
          </w:r>
          <w:r w:rsidRPr="00F6396A">
            <w:fldChar w:fldCharType="separate"/>
          </w:r>
          <w:hyperlink w:anchor="_Toc106119737" w:history="1">
            <w:r w:rsidR="00F6396A" w:rsidRPr="00F6396A">
              <w:rPr>
                <w:rStyle w:val="Hypertextovodkaz"/>
              </w:rPr>
              <w:t>B.1</w:t>
            </w:r>
            <w:r w:rsidR="00F6396A" w:rsidRPr="00F6396A">
              <w:rPr>
                <w:rFonts w:eastAsiaTheme="minorEastAsia"/>
                <w:sz w:val="22"/>
                <w:szCs w:val="22"/>
                <w:lang w:eastAsia="cs-CZ"/>
              </w:rPr>
              <w:tab/>
            </w:r>
            <w:r w:rsidR="00F6396A" w:rsidRPr="00F6396A">
              <w:rPr>
                <w:rStyle w:val="Hypertextovodkaz"/>
              </w:rPr>
              <w:t>POPIS ÚZEMÍ STAVBY</w:t>
            </w:r>
            <w:r w:rsidR="00F6396A" w:rsidRPr="00F6396A">
              <w:rPr>
                <w:webHidden/>
              </w:rPr>
              <w:tab/>
            </w:r>
            <w:r w:rsidR="00F6396A" w:rsidRPr="00F6396A">
              <w:rPr>
                <w:webHidden/>
              </w:rPr>
              <w:fldChar w:fldCharType="begin"/>
            </w:r>
            <w:r w:rsidR="00F6396A" w:rsidRPr="00F6396A">
              <w:rPr>
                <w:webHidden/>
              </w:rPr>
              <w:instrText xml:space="preserve"> PAGEREF _Toc106119737 \h </w:instrText>
            </w:r>
            <w:r w:rsidR="00F6396A" w:rsidRPr="00F6396A">
              <w:rPr>
                <w:webHidden/>
              </w:rPr>
            </w:r>
            <w:r w:rsidR="00F6396A" w:rsidRPr="00F6396A">
              <w:rPr>
                <w:webHidden/>
              </w:rPr>
              <w:fldChar w:fldCharType="separate"/>
            </w:r>
            <w:r w:rsidR="00FD4444">
              <w:rPr>
                <w:webHidden/>
              </w:rPr>
              <w:t>2</w:t>
            </w:r>
            <w:r w:rsidR="00F6396A" w:rsidRPr="00F6396A">
              <w:rPr>
                <w:webHidden/>
              </w:rPr>
              <w:fldChar w:fldCharType="end"/>
            </w:r>
          </w:hyperlink>
        </w:p>
        <w:p w:rsidR="00F6396A" w:rsidRPr="00F6396A" w:rsidRDefault="00FD4444">
          <w:pPr>
            <w:pStyle w:val="Obsah1"/>
            <w:rPr>
              <w:rFonts w:eastAsiaTheme="minorEastAsia"/>
              <w:sz w:val="22"/>
              <w:szCs w:val="22"/>
              <w:lang w:eastAsia="cs-CZ"/>
            </w:rPr>
          </w:pPr>
          <w:hyperlink w:anchor="_Toc106119738" w:history="1">
            <w:r w:rsidR="00F6396A" w:rsidRPr="00F6396A">
              <w:rPr>
                <w:rStyle w:val="Hypertextovodkaz"/>
              </w:rPr>
              <w:t>B.2</w:t>
            </w:r>
            <w:r w:rsidR="00F6396A" w:rsidRPr="00F6396A">
              <w:rPr>
                <w:rFonts w:eastAsiaTheme="minorEastAsia"/>
                <w:sz w:val="22"/>
                <w:szCs w:val="22"/>
                <w:lang w:eastAsia="cs-CZ"/>
              </w:rPr>
              <w:tab/>
            </w:r>
            <w:r w:rsidR="00F6396A" w:rsidRPr="00F6396A">
              <w:rPr>
                <w:rStyle w:val="Hypertextovodkaz"/>
              </w:rPr>
              <w:t>CELKOVÝ POPIS STAVBY</w:t>
            </w:r>
            <w:r w:rsidR="00F6396A" w:rsidRPr="00F6396A">
              <w:rPr>
                <w:webHidden/>
              </w:rPr>
              <w:tab/>
            </w:r>
            <w:r w:rsidR="00F6396A" w:rsidRPr="00F6396A">
              <w:rPr>
                <w:webHidden/>
              </w:rPr>
              <w:fldChar w:fldCharType="begin"/>
            </w:r>
            <w:r w:rsidR="00F6396A" w:rsidRPr="00F6396A">
              <w:rPr>
                <w:webHidden/>
              </w:rPr>
              <w:instrText xml:space="preserve"> PAGEREF _Toc106119738 \h </w:instrText>
            </w:r>
            <w:r w:rsidR="00F6396A" w:rsidRPr="00F6396A">
              <w:rPr>
                <w:webHidden/>
              </w:rPr>
            </w:r>
            <w:r w:rsidR="00F6396A" w:rsidRPr="00F6396A">
              <w:rPr>
                <w:webHidden/>
              </w:rPr>
              <w:fldChar w:fldCharType="separate"/>
            </w:r>
            <w:r>
              <w:rPr>
                <w:webHidden/>
              </w:rPr>
              <w:t>3</w:t>
            </w:r>
            <w:r w:rsidR="00F6396A" w:rsidRPr="00F6396A">
              <w:rPr>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39" w:history="1">
            <w:r w:rsidR="00F6396A" w:rsidRPr="00F6396A">
              <w:rPr>
                <w:rStyle w:val="Hypertextovodkaz"/>
                <w:rFonts w:ascii="Times New Roman" w:hAnsi="Times New Roman"/>
                <w:noProof/>
              </w:rPr>
              <w:t xml:space="preserve">B.2.1 </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Celková koncepce řešení stavby</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_Toc106119739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3</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0" w:history="1">
            <w:r w:rsidR="00F6396A" w:rsidRPr="00F6396A">
              <w:rPr>
                <w:rStyle w:val="Hypertextovodkaz"/>
                <w:rFonts w:ascii="Times New Roman" w:hAnsi="Times New Roman"/>
                <w:noProof/>
              </w:rPr>
              <w:t xml:space="preserve">B.2.2 </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Celkové urbanistické a architektonické řešení</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_Toc106119740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4</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1" w:history="1">
            <w:r w:rsidR="00F6396A" w:rsidRPr="00F6396A">
              <w:rPr>
                <w:rStyle w:val="Hypertextovodkaz"/>
                <w:rFonts w:ascii="Times New Roman" w:hAnsi="Times New Roman"/>
                <w:noProof/>
              </w:rPr>
              <w:t xml:space="preserve">B.2.3 </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Celkové technické řešení</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_Toc106119741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4</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2" w:history="1">
            <w:r w:rsidR="00F6396A" w:rsidRPr="00F6396A">
              <w:rPr>
                <w:rStyle w:val="Hypertextovodkaz"/>
                <w:rFonts w:ascii="Times New Roman" w:hAnsi="Times New Roman"/>
                <w:noProof/>
              </w:rPr>
              <w:t xml:space="preserve">B.2.4 </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Bezbariérové užívání stavby</w:t>
            </w:r>
            <w:bookmarkStart w:id="1" w:name="_GoBack"/>
            <w:bookmarkEnd w:id="1"/>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_Toc106119742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4</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3" w:history="1">
            <w:r w:rsidR="00F6396A" w:rsidRPr="00F6396A">
              <w:rPr>
                <w:rStyle w:val="Hypertextovodkaz"/>
                <w:rFonts w:ascii="Times New Roman" w:hAnsi="Times New Roman"/>
                <w:noProof/>
              </w:rPr>
              <w:t xml:space="preserve">B.2.5 </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Bezpečnost při užívání stavby</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_Toc106119743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5</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4" w:history="1">
            <w:r w:rsidR="00F6396A" w:rsidRPr="00F6396A">
              <w:rPr>
                <w:rStyle w:val="Hypertextovodkaz"/>
                <w:rFonts w:ascii="Times New Roman" w:hAnsi="Times New Roman"/>
                <w:noProof/>
              </w:rPr>
              <w:t xml:space="preserve">B.2.6 </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Základní charakteristika objektů</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_Toc106119744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5</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5" w:history="1">
            <w:r w:rsidR="00F6396A" w:rsidRPr="00F6396A">
              <w:rPr>
                <w:rStyle w:val="Hypertextovodkaz"/>
                <w:rFonts w:ascii="Times New Roman" w:hAnsi="Times New Roman"/>
                <w:noProof/>
              </w:rPr>
              <w:t xml:space="preserve">B.2.7 </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Základní charakteristika technických a technologických zařízení</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_Toc106119745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7</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6" w:history="1">
            <w:r w:rsidR="00F6396A" w:rsidRPr="00F6396A">
              <w:rPr>
                <w:rStyle w:val="Hypertextovodkaz"/>
                <w:rFonts w:ascii="Times New Roman" w:hAnsi="Times New Roman"/>
                <w:noProof/>
              </w:rPr>
              <w:t>B.2.8</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Zásady požárně bezpečnostního řešení</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_Toc106119746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7</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7" w:history="1">
            <w:r w:rsidR="00F6396A" w:rsidRPr="00F6396A">
              <w:rPr>
                <w:rStyle w:val="Hypertextovodkaz"/>
                <w:rFonts w:ascii="Times New Roman" w:hAnsi="Times New Roman"/>
                <w:noProof/>
              </w:rPr>
              <w:t xml:space="preserve">B.2.9 </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Úspora energie a tepelná ochrana</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_Toc106119747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7</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8" w:history="1">
            <w:r w:rsidR="00F6396A" w:rsidRPr="00F6396A">
              <w:rPr>
                <w:rStyle w:val="Hypertextovodkaz"/>
                <w:rFonts w:ascii="Times New Roman" w:hAnsi="Times New Roman"/>
                <w:noProof/>
              </w:rPr>
              <w:t>B.2.10</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Hygienické požadavky na stavby, požadavky na pracovní prostředí</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_Toc106119748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7</w:t>
            </w:r>
            <w:r w:rsidR="00F6396A" w:rsidRPr="00F6396A">
              <w:rPr>
                <w:rFonts w:ascii="Times New Roman" w:hAnsi="Times New Roman"/>
                <w:noProof/>
                <w:webHidden/>
              </w:rPr>
              <w:fldChar w:fldCharType="end"/>
            </w:r>
          </w:hyperlink>
        </w:p>
        <w:p w:rsidR="00F6396A" w:rsidRPr="00F6396A" w:rsidRDefault="00FD4444">
          <w:pPr>
            <w:pStyle w:val="Obsah2"/>
            <w:tabs>
              <w:tab w:val="left" w:pos="1200"/>
              <w:tab w:val="right" w:leader="dot" w:pos="9838"/>
            </w:tabs>
            <w:rPr>
              <w:rFonts w:ascii="Times New Roman" w:eastAsiaTheme="minorEastAsia" w:hAnsi="Times New Roman"/>
              <w:noProof/>
              <w:sz w:val="22"/>
              <w:szCs w:val="22"/>
              <w:lang w:eastAsia="cs-CZ"/>
            </w:rPr>
          </w:pPr>
          <w:hyperlink w:anchor="_Toc106119749" w:history="1">
            <w:r w:rsidR="00F6396A" w:rsidRPr="00F6396A">
              <w:rPr>
                <w:rStyle w:val="Hypertextovodkaz"/>
                <w:rFonts w:ascii="Times New Roman" w:hAnsi="Times New Roman"/>
                <w:noProof/>
              </w:rPr>
              <w:t>B.2.11</w:t>
            </w:r>
            <w:r w:rsidR="00F6396A" w:rsidRPr="00F6396A">
              <w:rPr>
                <w:rFonts w:ascii="Times New Roman" w:eastAsiaTheme="minorEastAsia" w:hAnsi="Times New Roman"/>
                <w:noProof/>
                <w:sz w:val="22"/>
                <w:szCs w:val="22"/>
                <w:lang w:eastAsia="cs-CZ"/>
              </w:rPr>
              <w:tab/>
            </w:r>
            <w:r w:rsidR="00F6396A" w:rsidRPr="00F6396A">
              <w:rPr>
                <w:rStyle w:val="Hypertextovodkaz"/>
                <w:rFonts w:ascii="Times New Roman" w:hAnsi="Times New Roman"/>
                <w:noProof/>
              </w:rPr>
              <w:t xml:space="preserve">  Zásady ochrany stavby před negativními účinky vnějšího prostředí</w:t>
            </w:r>
            <w:r w:rsidR="00F6396A" w:rsidRPr="00F6396A">
              <w:rPr>
                <w:rFonts w:ascii="Times New Roman" w:hAnsi="Times New Roman"/>
                <w:noProof/>
                <w:webHidden/>
              </w:rPr>
              <w:tab/>
            </w:r>
            <w:r w:rsidR="00F6396A" w:rsidRPr="00F6396A">
              <w:rPr>
                <w:rFonts w:ascii="Times New Roman" w:hAnsi="Times New Roman"/>
                <w:noProof/>
                <w:webHidden/>
              </w:rPr>
              <w:fldChar w:fldCharType="begin"/>
            </w:r>
            <w:r w:rsidR="00F6396A" w:rsidRPr="00F6396A">
              <w:rPr>
                <w:rFonts w:ascii="Times New Roman" w:hAnsi="Times New Roman"/>
                <w:noProof/>
                <w:webHidden/>
              </w:rPr>
              <w:instrText xml:space="preserve"> PAGEREF _Toc106119749 \h </w:instrText>
            </w:r>
            <w:r w:rsidR="00F6396A" w:rsidRPr="00F6396A">
              <w:rPr>
                <w:rFonts w:ascii="Times New Roman" w:hAnsi="Times New Roman"/>
                <w:noProof/>
                <w:webHidden/>
              </w:rPr>
            </w:r>
            <w:r w:rsidR="00F6396A" w:rsidRPr="00F6396A">
              <w:rPr>
                <w:rFonts w:ascii="Times New Roman" w:hAnsi="Times New Roman"/>
                <w:noProof/>
                <w:webHidden/>
              </w:rPr>
              <w:fldChar w:fldCharType="separate"/>
            </w:r>
            <w:r>
              <w:rPr>
                <w:rFonts w:ascii="Times New Roman" w:hAnsi="Times New Roman"/>
                <w:noProof/>
                <w:webHidden/>
              </w:rPr>
              <w:t>8</w:t>
            </w:r>
            <w:r w:rsidR="00F6396A" w:rsidRPr="00F6396A">
              <w:rPr>
                <w:rFonts w:ascii="Times New Roman" w:hAnsi="Times New Roman"/>
                <w:noProof/>
                <w:webHidden/>
              </w:rPr>
              <w:fldChar w:fldCharType="end"/>
            </w:r>
          </w:hyperlink>
        </w:p>
        <w:p w:rsidR="00F6396A" w:rsidRPr="00F6396A" w:rsidRDefault="00FD4444">
          <w:pPr>
            <w:pStyle w:val="Obsah1"/>
            <w:rPr>
              <w:rFonts w:asciiTheme="minorHAnsi" w:eastAsiaTheme="minorEastAsia" w:hAnsiTheme="minorHAnsi" w:cstheme="minorBidi"/>
              <w:sz w:val="22"/>
              <w:szCs w:val="22"/>
              <w:lang w:eastAsia="cs-CZ"/>
            </w:rPr>
          </w:pPr>
          <w:hyperlink w:anchor="_Toc106119750" w:history="1">
            <w:r w:rsidR="00F6396A" w:rsidRPr="00F6396A">
              <w:rPr>
                <w:rStyle w:val="Hypertextovodkaz"/>
              </w:rPr>
              <w:t>B.3</w:t>
            </w:r>
            <w:r w:rsidR="00F6396A" w:rsidRPr="00F6396A">
              <w:rPr>
                <w:rFonts w:asciiTheme="minorHAnsi" w:eastAsiaTheme="minorEastAsia" w:hAnsiTheme="minorHAnsi" w:cstheme="minorBidi"/>
                <w:sz w:val="22"/>
                <w:szCs w:val="22"/>
                <w:lang w:eastAsia="cs-CZ"/>
              </w:rPr>
              <w:tab/>
            </w:r>
            <w:r w:rsidR="00F6396A" w:rsidRPr="00F6396A">
              <w:rPr>
                <w:rStyle w:val="Hypertextovodkaz"/>
              </w:rPr>
              <w:t>PŘIPOJENÍ NA TECHNICKOU INFRASTRUKTURU</w:t>
            </w:r>
            <w:r w:rsidR="00F6396A" w:rsidRPr="00F6396A">
              <w:rPr>
                <w:webHidden/>
              </w:rPr>
              <w:tab/>
            </w:r>
            <w:r w:rsidR="00F6396A" w:rsidRPr="00F6396A">
              <w:rPr>
                <w:webHidden/>
              </w:rPr>
              <w:fldChar w:fldCharType="begin"/>
            </w:r>
            <w:r w:rsidR="00F6396A" w:rsidRPr="00F6396A">
              <w:rPr>
                <w:webHidden/>
              </w:rPr>
              <w:instrText xml:space="preserve"> PAGEREF _Toc106119750 \h </w:instrText>
            </w:r>
            <w:r w:rsidR="00F6396A" w:rsidRPr="00F6396A">
              <w:rPr>
                <w:webHidden/>
              </w:rPr>
            </w:r>
            <w:r w:rsidR="00F6396A" w:rsidRPr="00F6396A">
              <w:rPr>
                <w:webHidden/>
              </w:rPr>
              <w:fldChar w:fldCharType="separate"/>
            </w:r>
            <w:r>
              <w:rPr>
                <w:webHidden/>
              </w:rPr>
              <w:t>8</w:t>
            </w:r>
            <w:r w:rsidR="00F6396A" w:rsidRPr="00F6396A">
              <w:rPr>
                <w:webHidden/>
              </w:rPr>
              <w:fldChar w:fldCharType="end"/>
            </w:r>
          </w:hyperlink>
        </w:p>
        <w:p w:rsidR="00F6396A" w:rsidRPr="00F6396A" w:rsidRDefault="00FD4444">
          <w:pPr>
            <w:pStyle w:val="Obsah1"/>
            <w:rPr>
              <w:rFonts w:asciiTheme="minorHAnsi" w:eastAsiaTheme="minorEastAsia" w:hAnsiTheme="minorHAnsi" w:cstheme="minorBidi"/>
              <w:sz w:val="22"/>
              <w:szCs w:val="22"/>
              <w:lang w:eastAsia="cs-CZ"/>
            </w:rPr>
          </w:pPr>
          <w:hyperlink w:anchor="_Toc106119751" w:history="1">
            <w:r w:rsidR="00F6396A" w:rsidRPr="00F6396A">
              <w:rPr>
                <w:rStyle w:val="Hypertextovodkaz"/>
              </w:rPr>
              <w:t>B.4</w:t>
            </w:r>
            <w:r w:rsidR="00F6396A" w:rsidRPr="00F6396A">
              <w:rPr>
                <w:rFonts w:asciiTheme="minorHAnsi" w:eastAsiaTheme="minorEastAsia" w:hAnsiTheme="minorHAnsi" w:cstheme="minorBidi"/>
                <w:sz w:val="22"/>
                <w:szCs w:val="22"/>
                <w:lang w:eastAsia="cs-CZ"/>
              </w:rPr>
              <w:tab/>
            </w:r>
            <w:r w:rsidR="00F6396A" w:rsidRPr="00F6396A">
              <w:rPr>
                <w:rStyle w:val="Hypertextovodkaz"/>
              </w:rPr>
              <w:t>DOPRAVNÍ ŘEŠENÍ</w:t>
            </w:r>
            <w:r w:rsidR="00F6396A" w:rsidRPr="00F6396A">
              <w:rPr>
                <w:webHidden/>
              </w:rPr>
              <w:tab/>
            </w:r>
            <w:r w:rsidR="00F6396A" w:rsidRPr="00F6396A">
              <w:rPr>
                <w:webHidden/>
              </w:rPr>
              <w:fldChar w:fldCharType="begin"/>
            </w:r>
            <w:r w:rsidR="00F6396A" w:rsidRPr="00F6396A">
              <w:rPr>
                <w:webHidden/>
              </w:rPr>
              <w:instrText xml:space="preserve"> PAGEREF _Toc106119751 \h </w:instrText>
            </w:r>
            <w:r w:rsidR="00F6396A" w:rsidRPr="00F6396A">
              <w:rPr>
                <w:webHidden/>
              </w:rPr>
            </w:r>
            <w:r w:rsidR="00F6396A" w:rsidRPr="00F6396A">
              <w:rPr>
                <w:webHidden/>
              </w:rPr>
              <w:fldChar w:fldCharType="separate"/>
            </w:r>
            <w:r>
              <w:rPr>
                <w:webHidden/>
              </w:rPr>
              <w:t>8</w:t>
            </w:r>
            <w:r w:rsidR="00F6396A" w:rsidRPr="00F6396A">
              <w:rPr>
                <w:webHidden/>
              </w:rPr>
              <w:fldChar w:fldCharType="end"/>
            </w:r>
          </w:hyperlink>
        </w:p>
        <w:p w:rsidR="00F6396A" w:rsidRPr="00F6396A" w:rsidRDefault="00FD4444">
          <w:pPr>
            <w:pStyle w:val="Obsah1"/>
            <w:rPr>
              <w:rFonts w:asciiTheme="minorHAnsi" w:eastAsiaTheme="minorEastAsia" w:hAnsiTheme="minorHAnsi" w:cstheme="minorBidi"/>
              <w:sz w:val="22"/>
              <w:szCs w:val="22"/>
              <w:lang w:eastAsia="cs-CZ"/>
            </w:rPr>
          </w:pPr>
          <w:hyperlink w:anchor="_Toc106119752" w:history="1">
            <w:r w:rsidR="00F6396A" w:rsidRPr="00F6396A">
              <w:rPr>
                <w:rStyle w:val="Hypertextovodkaz"/>
              </w:rPr>
              <w:t>B.5</w:t>
            </w:r>
            <w:r w:rsidR="00F6396A" w:rsidRPr="00F6396A">
              <w:rPr>
                <w:rFonts w:asciiTheme="minorHAnsi" w:eastAsiaTheme="minorEastAsia" w:hAnsiTheme="minorHAnsi" w:cstheme="minorBidi"/>
                <w:sz w:val="22"/>
                <w:szCs w:val="22"/>
                <w:lang w:eastAsia="cs-CZ"/>
              </w:rPr>
              <w:tab/>
            </w:r>
            <w:r w:rsidR="00F6396A" w:rsidRPr="00F6396A">
              <w:rPr>
                <w:rStyle w:val="Hypertextovodkaz"/>
              </w:rPr>
              <w:t>ŘEŠENÍ VEGETACE A SOUVISEJÍCÍCH TERÉNNÍCH ÚPRAV</w:t>
            </w:r>
            <w:r w:rsidR="00F6396A" w:rsidRPr="00F6396A">
              <w:rPr>
                <w:webHidden/>
              </w:rPr>
              <w:tab/>
            </w:r>
            <w:r w:rsidR="00F6396A" w:rsidRPr="00F6396A">
              <w:rPr>
                <w:webHidden/>
              </w:rPr>
              <w:fldChar w:fldCharType="begin"/>
            </w:r>
            <w:r w:rsidR="00F6396A" w:rsidRPr="00F6396A">
              <w:rPr>
                <w:webHidden/>
              </w:rPr>
              <w:instrText xml:space="preserve"> PAGEREF _Toc106119752 \h </w:instrText>
            </w:r>
            <w:r w:rsidR="00F6396A" w:rsidRPr="00F6396A">
              <w:rPr>
                <w:webHidden/>
              </w:rPr>
            </w:r>
            <w:r w:rsidR="00F6396A" w:rsidRPr="00F6396A">
              <w:rPr>
                <w:webHidden/>
              </w:rPr>
              <w:fldChar w:fldCharType="separate"/>
            </w:r>
            <w:r>
              <w:rPr>
                <w:webHidden/>
              </w:rPr>
              <w:t>8</w:t>
            </w:r>
            <w:r w:rsidR="00F6396A" w:rsidRPr="00F6396A">
              <w:rPr>
                <w:webHidden/>
              </w:rPr>
              <w:fldChar w:fldCharType="end"/>
            </w:r>
          </w:hyperlink>
        </w:p>
        <w:p w:rsidR="00F6396A" w:rsidRPr="00F6396A" w:rsidRDefault="00FD4444">
          <w:pPr>
            <w:pStyle w:val="Obsah1"/>
            <w:rPr>
              <w:rFonts w:asciiTheme="minorHAnsi" w:eastAsiaTheme="minorEastAsia" w:hAnsiTheme="minorHAnsi" w:cstheme="minorBidi"/>
              <w:sz w:val="22"/>
              <w:szCs w:val="22"/>
              <w:lang w:eastAsia="cs-CZ"/>
            </w:rPr>
          </w:pPr>
          <w:hyperlink w:anchor="_Toc106119753" w:history="1">
            <w:r w:rsidR="00F6396A" w:rsidRPr="00F6396A">
              <w:rPr>
                <w:rStyle w:val="Hypertextovodkaz"/>
              </w:rPr>
              <w:t>B.6</w:t>
            </w:r>
            <w:r w:rsidR="00F6396A" w:rsidRPr="00F6396A">
              <w:rPr>
                <w:rFonts w:asciiTheme="minorHAnsi" w:eastAsiaTheme="minorEastAsia" w:hAnsiTheme="minorHAnsi" w:cstheme="minorBidi"/>
                <w:sz w:val="22"/>
                <w:szCs w:val="22"/>
                <w:lang w:eastAsia="cs-CZ"/>
              </w:rPr>
              <w:tab/>
            </w:r>
            <w:r w:rsidR="00F6396A" w:rsidRPr="00F6396A">
              <w:rPr>
                <w:rStyle w:val="Hypertextovodkaz"/>
              </w:rPr>
              <w:t>POPIS VLIVŮ STAVBY NA ŽIVOTNÍ PROSTŘEDÍ A JEHO OCHRANA</w:t>
            </w:r>
            <w:r w:rsidR="00F6396A" w:rsidRPr="00F6396A">
              <w:rPr>
                <w:webHidden/>
              </w:rPr>
              <w:tab/>
            </w:r>
            <w:r w:rsidR="00F6396A" w:rsidRPr="00F6396A">
              <w:rPr>
                <w:webHidden/>
              </w:rPr>
              <w:fldChar w:fldCharType="begin"/>
            </w:r>
            <w:r w:rsidR="00F6396A" w:rsidRPr="00F6396A">
              <w:rPr>
                <w:webHidden/>
              </w:rPr>
              <w:instrText xml:space="preserve"> PAGEREF _Toc106119753 \h </w:instrText>
            </w:r>
            <w:r w:rsidR="00F6396A" w:rsidRPr="00F6396A">
              <w:rPr>
                <w:webHidden/>
              </w:rPr>
            </w:r>
            <w:r w:rsidR="00F6396A" w:rsidRPr="00F6396A">
              <w:rPr>
                <w:webHidden/>
              </w:rPr>
              <w:fldChar w:fldCharType="separate"/>
            </w:r>
            <w:r>
              <w:rPr>
                <w:webHidden/>
              </w:rPr>
              <w:t>8</w:t>
            </w:r>
            <w:r w:rsidR="00F6396A" w:rsidRPr="00F6396A">
              <w:rPr>
                <w:webHidden/>
              </w:rPr>
              <w:fldChar w:fldCharType="end"/>
            </w:r>
          </w:hyperlink>
        </w:p>
        <w:p w:rsidR="00F6396A" w:rsidRPr="00F6396A" w:rsidRDefault="00FD4444">
          <w:pPr>
            <w:pStyle w:val="Obsah1"/>
            <w:rPr>
              <w:rFonts w:asciiTheme="minorHAnsi" w:eastAsiaTheme="minorEastAsia" w:hAnsiTheme="minorHAnsi" w:cstheme="minorBidi"/>
              <w:sz w:val="22"/>
              <w:szCs w:val="22"/>
              <w:lang w:eastAsia="cs-CZ"/>
            </w:rPr>
          </w:pPr>
          <w:hyperlink w:anchor="_Toc106119754" w:history="1">
            <w:r w:rsidR="00F6396A" w:rsidRPr="00F6396A">
              <w:rPr>
                <w:rStyle w:val="Hypertextovodkaz"/>
              </w:rPr>
              <w:t>B.7</w:t>
            </w:r>
            <w:r w:rsidR="00F6396A" w:rsidRPr="00F6396A">
              <w:rPr>
                <w:rFonts w:asciiTheme="minorHAnsi" w:eastAsiaTheme="minorEastAsia" w:hAnsiTheme="minorHAnsi" w:cstheme="minorBidi"/>
                <w:sz w:val="22"/>
                <w:szCs w:val="22"/>
                <w:lang w:eastAsia="cs-CZ"/>
              </w:rPr>
              <w:tab/>
            </w:r>
            <w:r w:rsidR="00F6396A" w:rsidRPr="00F6396A">
              <w:rPr>
                <w:rStyle w:val="Hypertextovodkaz"/>
              </w:rPr>
              <w:t>OCHRANA OBYVATELSTVA</w:t>
            </w:r>
            <w:r w:rsidR="00F6396A" w:rsidRPr="00F6396A">
              <w:rPr>
                <w:webHidden/>
              </w:rPr>
              <w:tab/>
            </w:r>
            <w:r w:rsidR="00F6396A" w:rsidRPr="00F6396A">
              <w:rPr>
                <w:webHidden/>
              </w:rPr>
              <w:fldChar w:fldCharType="begin"/>
            </w:r>
            <w:r w:rsidR="00F6396A" w:rsidRPr="00F6396A">
              <w:rPr>
                <w:webHidden/>
              </w:rPr>
              <w:instrText xml:space="preserve"> PAGEREF _Toc106119754 \h </w:instrText>
            </w:r>
            <w:r w:rsidR="00F6396A" w:rsidRPr="00F6396A">
              <w:rPr>
                <w:webHidden/>
              </w:rPr>
            </w:r>
            <w:r w:rsidR="00F6396A" w:rsidRPr="00F6396A">
              <w:rPr>
                <w:webHidden/>
              </w:rPr>
              <w:fldChar w:fldCharType="separate"/>
            </w:r>
            <w:r>
              <w:rPr>
                <w:webHidden/>
              </w:rPr>
              <w:t>10</w:t>
            </w:r>
            <w:r w:rsidR="00F6396A" w:rsidRPr="00F6396A">
              <w:rPr>
                <w:webHidden/>
              </w:rPr>
              <w:fldChar w:fldCharType="end"/>
            </w:r>
          </w:hyperlink>
        </w:p>
        <w:p w:rsidR="00F6396A" w:rsidRPr="00F6396A" w:rsidRDefault="00FD4444">
          <w:pPr>
            <w:pStyle w:val="Obsah1"/>
            <w:rPr>
              <w:rFonts w:asciiTheme="minorHAnsi" w:eastAsiaTheme="minorEastAsia" w:hAnsiTheme="minorHAnsi" w:cstheme="minorBidi"/>
              <w:sz w:val="22"/>
              <w:szCs w:val="22"/>
              <w:lang w:eastAsia="cs-CZ"/>
            </w:rPr>
          </w:pPr>
          <w:hyperlink w:anchor="_Toc106119755" w:history="1">
            <w:r w:rsidR="00F6396A" w:rsidRPr="00F6396A">
              <w:rPr>
                <w:rStyle w:val="Hypertextovodkaz"/>
              </w:rPr>
              <w:t>B.8</w:t>
            </w:r>
            <w:r w:rsidR="00F6396A" w:rsidRPr="00F6396A">
              <w:rPr>
                <w:rFonts w:asciiTheme="minorHAnsi" w:eastAsiaTheme="minorEastAsia" w:hAnsiTheme="minorHAnsi" w:cstheme="minorBidi"/>
                <w:sz w:val="22"/>
                <w:szCs w:val="22"/>
                <w:lang w:eastAsia="cs-CZ"/>
              </w:rPr>
              <w:tab/>
            </w:r>
            <w:r w:rsidR="00F6396A" w:rsidRPr="00F6396A">
              <w:rPr>
                <w:rStyle w:val="Hypertextovodkaz"/>
              </w:rPr>
              <w:t>ZÁSADY ORGANIZACE VÝSTAVBY</w:t>
            </w:r>
            <w:r w:rsidR="00F6396A" w:rsidRPr="00F6396A">
              <w:rPr>
                <w:webHidden/>
              </w:rPr>
              <w:tab/>
            </w:r>
            <w:r w:rsidR="00F6396A" w:rsidRPr="00F6396A">
              <w:rPr>
                <w:webHidden/>
              </w:rPr>
              <w:fldChar w:fldCharType="begin"/>
            </w:r>
            <w:r w:rsidR="00F6396A" w:rsidRPr="00F6396A">
              <w:rPr>
                <w:webHidden/>
              </w:rPr>
              <w:instrText xml:space="preserve"> PAGEREF _Toc106119755 \h </w:instrText>
            </w:r>
            <w:r w:rsidR="00F6396A" w:rsidRPr="00F6396A">
              <w:rPr>
                <w:webHidden/>
              </w:rPr>
            </w:r>
            <w:r w:rsidR="00F6396A" w:rsidRPr="00F6396A">
              <w:rPr>
                <w:webHidden/>
              </w:rPr>
              <w:fldChar w:fldCharType="separate"/>
            </w:r>
            <w:r>
              <w:rPr>
                <w:webHidden/>
              </w:rPr>
              <w:t>10</w:t>
            </w:r>
            <w:r w:rsidR="00F6396A" w:rsidRPr="00F6396A">
              <w:rPr>
                <w:webHidden/>
              </w:rPr>
              <w:fldChar w:fldCharType="end"/>
            </w:r>
          </w:hyperlink>
        </w:p>
        <w:p w:rsidR="00F6396A" w:rsidRPr="00F6396A" w:rsidRDefault="00FD4444">
          <w:pPr>
            <w:pStyle w:val="Obsah1"/>
            <w:rPr>
              <w:rFonts w:asciiTheme="minorHAnsi" w:eastAsiaTheme="minorEastAsia" w:hAnsiTheme="minorHAnsi" w:cstheme="minorBidi"/>
              <w:sz w:val="22"/>
              <w:szCs w:val="22"/>
              <w:lang w:eastAsia="cs-CZ"/>
            </w:rPr>
          </w:pPr>
          <w:hyperlink w:anchor="_Toc106119756" w:history="1">
            <w:r w:rsidR="00F6396A" w:rsidRPr="00F6396A">
              <w:rPr>
                <w:rStyle w:val="Hypertextovodkaz"/>
              </w:rPr>
              <w:t>B.9</w:t>
            </w:r>
            <w:r w:rsidR="00F6396A" w:rsidRPr="00F6396A">
              <w:rPr>
                <w:rFonts w:asciiTheme="minorHAnsi" w:eastAsiaTheme="minorEastAsia" w:hAnsiTheme="minorHAnsi" w:cstheme="minorBidi"/>
                <w:sz w:val="22"/>
                <w:szCs w:val="22"/>
                <w:lang w:eastAsia="cs-CZ"/>
              </w:rPr>
              <w:tab/>
            </w:r>
            <w:r w:rsidR="00F6396A" w:rsidRPr="00F6396A">
              <w:rPr>
                <w:rStyle w:val="Hypertextovodkaz"/>
              </w:rPr>
              <w:t>CELKOVÉ VODOHOSPODÁŘSKÉ ŘEŠENÍ</w:t>
            </w:r>
            <w:r w:rsidR="00F6396A" w:rsidRPr="00F6396A">
              <w:rPr>
                <w:webHidden/>
              </w:rPr>
              <w:tab/>
            </w:r>
            <w:r w:rsidR="00F6396A" w:rsidRPr="00F6396A">
              <w:rPr>
                <w:webHidden/>
              </w:rPr>
              <w:fldChar w:fldCharType="begin"/>
            </w:r>
            <w:r w:rsidR="00F6396A" w:rsidRPr="00F6396A">
              <w:rPr>
                <w:webHidden/>
              </w:rPr>
              <w:instrText xml:space="preserve"> PAGEREF _Toc106119756 \h </w:instrText>
            </w:r>
            <w:r w:rsidR="00F6396A" w:rsidRPr="00F6396A">
              <w:rPr>
                <w:webHidden/>
              </w:rPr>
            </w:r>
            <w:r w:rsidR="00F6396A" w:rsidRPr="00F6396A">
              <w:rPr>
                <w:webHidden/>
              </w:rPr>
              <w:fldChar w:fldCharType="separate"/>
            </w:r>
            <w:r>
              <w:rPr>
                <w:webHidden/>
              </w:rPr>
              <w:t>13</w:t>
            </w:r>
            <w:r w:rsidR="00F6396A" w:rsidRPr="00F6396A">
              <w:rPr>
                <w:webHidden/>
              </w:rPr>
              <w:fldChar w:fldCharType="end"/>
            </w:r>
          </w:hyperlink>
        </w:p>
        <w:p w:rsidR="00D75C93" w:rsidRDefault="00D75C93">
          <w:r w:rsidRPr="00F6396A">
            <w:rPr>
              <w:bCs/>
            </w:rPr>
            <w:fldChar w:fldCharType="end"/>
          </w:r>
        </w:p>
      </w:sdtContent>
    </w:sdt>
    <w:p w:rsidR="002042B1" w:rsidRDefault="002042B1" w:rsidP="00DB5C47">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3C62BF" w:rsidRDefault="003C62BF">
      <w:pPr>
        <w:pStyle w:val="Zpat"/>
        <w:spacing w:line="360" w:lineRule="auto"/>
        <w:jc w:val="both"/>
      </w:pPr>
    </w:p>
    <w:p w:rsidR="004F4891" w:rsidRDefault="004F4891">
      <w:pPr>
        <w:suppressAutoHyphens w:val="0"/>
      </w:pPr>
      <w:r>
        <w:br w:type="page"/>
      </w:r>
    </w:p>
    <w:p w:rsidR="002042B1" w:rsidRDefault="00C10B4D" w:rsidP="00F6396A">
      <w:pPr>
        <w:pStyle w:val="Nadpis1"/>
      </w:pPr>
      <w:bookmarkStart w:id="2" w:name="_Toc502658382"/>
      <w:bookmarkStart w:id="3" w:name="_Toc22406875"/>
      <w:bookmarkStart w:id="4" w:name="_Toc22407082"/>
      <w:bookmarkStart w:id="5" w:name="_Toc106119737"/>
      <w:bookmarkEnd w:id="2"/>
      <w:r>
        <w:lastRenderedPageBreak/>
        <w:t>POPIS ÚZEMÍ STAVBY</w:t>
      </w:r>
      <w:bookmarkEnd w:id="3"/>
      <w:bookmarkEnd w:id="4"/>
      <w:bookmarkEnd w:id="5"/>
    </w:p>
    <w:p w:rsidR="002042B1" w:rsidRDefault="00C10B4D">
      <w:pPr>
        <w:pStyle w:val="Odstavecseseznamem"/>
        <w:numPr>
          <w:ilvl w:val="0"/>
          <w:numId w:val="5"/>
        </w:numPr>
        <w:jc w:val="both"/>
        <w:rPr>
          <w:rFonts w:ascii="Times New Roman" w:hAnsi="Times New Roman"/>
          <w:b/>
        </w:rPr>
      </w:pPr>
      <w:r>
        <w:rPr>
          <w:rFonts w:ascii="Times New Roman" w:hAnsi="Times New Roman"/>
          <w:b/>
        </w:rPr>
        <w:t>Charakteristika stavebního pozemku</w:t>
      </w:r>
    </w:p>
    <w:p w:rsidR="002042B1" w:rsidRDefault="00C10B4D">
      <w:pPr>
        <w:ind w:firstLine="360"/>
        <w:jc w:val="both"/>
      </w:pPr>
      <w:r>
        <w:rPr>
          <w:rFonts w:ascii="Times New Roman" w:hAnsi="Times New Roman"/>
        </w:rPr>
        <w:t>Stavba se nachází v</w:t>
      </w:r>
      <w:r w:rsidR="00FE4700">
        <w:rPr>
          <w:rFonts w:ascii="Times New Roman" w:hAnsi="Times New Roman"/>
        </w:rPr>
        <w:t> </w:t>
      </w:r>
      <w:r>
        <w:rPr>
          <w:rFonts w:ascii="Times New Roman" w:hAnsi="Times New Roman"/>
        </w:rPr>
        <w:t xml:space="preserve">zastavěné části </w:t>
      </w:r>
      <w:r w:rsidR="009839D0">
        <w:rPr>
          <w:rFonts w:ascii="Times New Roman" w:hAnsi="Times New Roman"/>
        </w:rPr>
        <w:t xml:space="preserve">města </w:t>
      </w:r>
      <w:r w:rsidR="00C07E65">
        <w:rPr>
          <w:rFonts w:ascii="Times New Roman" w:hAnsi="Times New Roman"/>
        </w:rPr>
        <w:t>Libáň</w:t>
      </w:r>
      <w:r w:rsidR="009718C2">
        <w:rPr>
          <w:rFonts w:ascii="Times New Roman" w:hAnsi="Times New Roman"/>
        </w:rPr>
        <w:t xml:space="preserve">, v ulici </w:t>
      </w:r>
      <w:r w:rsidR="00C07E65">
        <w:rPr>
          <w:rFonts w:ascii="Times New Roman" w:hAnsi="Times New Roman"/>
        </w:rPr>
        <w:t>Sportovní</w:t>
      </w:r>
      <w:r w:rsidR="009839D0">
        <w:rPr>
          <w:rFonts w:ascii="Times New Roman" w:hAnsi="Times New Roman"/>
        </w:rPr>
        <w:t xml:space="preserve"> v </w:t>
      </w:r>
      <w:r w:rsidR="00C07E65">
        <w:rPr>
          <w:rFonts w:ascii="Times New Roman" w:hAnsi="Times New Roman"/>
        </w:rPr>
        <w:t>Královehradeckém</w:t>
      </w:r>
      <w:r w:rsidR="009839D0">
        <w:rPr>
          <w:rFonts w:ascii="Times New Roman" w:hAnsi="Times New Roman"/>
        </w:rPr>
        <w:t xml:space="preserve"> kraji</w:t>
      </w:r>
      <w:r>
        <w:rPr>
          <w:rFonts w:ascii="Times New Roman" w:hAnsi="Times New Roman"/>
        </w:rPr>
        <w:t xml:space="preserve">. Jedná se o </w:t>
      </w:r>
      <w:r w:rsidR="000F403C">
        <w:rPr>
          <w:rFonts w:ascii="Times New Roman" w:hAnsi="Times New Roman"/>
        </w:rPr>
        <w:t>stavební úpravy uličního prostoru</w:t>
      </w:r>
      <w:r w:rsidR="009718C2">
        <w:rPr>
          <w:rFonts w:ascii="Times New Roman" w:hAnsi="Times New Roman"/>
        </w:rPr>
        <w:t>.</w:t>
      </w:r>
      <w:r w:rsidR="00FE4700">
        <w:rPr>
          <w:rFonts w:ascii="Times New Roman" w:hAnsi="Times New Roman"/>
        </w:rPr>
        <w:t xml:space="preserve"> </w:t>
      </w:r>
      <w:r w:rsidR="00875A9C">
        <w:rPr>
          <w:rFonts w:ascii="Times New Roman" w:hAnsi="Times New Roman"/>
        </w:rPr>
        <w:t xml:space="preserve">Stavba řeší </w:t>
      </w:r>
      <w:r w:rsidR="00583AEC">
        <w:rPr>
          <w:rFonts w:ascii="Times New Roman" w:hAnsi="Times New Roman"/>
        </w:rPr>
        <w:t>výstavbu</w:t>
      </w:r>
      <w:r w:rsidR="00FE4700">
        <w:rPr>
          <w:rFonts w:ascii="Times New Roman" w:hAnsi="Times New Roman"/>
        </w:rPr>
        <w:t xml:space="preserve"> komunikace</w:t>
      </w:r>
      <w:r w:rsidR="009718C2">
        <w:rPr>
          <w:rFonts w:ascii="Times New Roman" w:hAnsi="Times New Roman"/>
        </w:rPr>
        <w:t xml:space="preserve">, </w:t>
      </w:r>
      <w:r w:rsidR="00C07E65">
        <w:rPr>
          <w:rFonts w:ascii="Times New Roman" w:hAnsi="Times New Roman"/>
        </w:rPr>
        <w:t>kolmých i podélných parkovacích</w:t>
      </w:r>
      <w:r w:rsidR="009718C2">
        <w:rPr>
          <w:rFonts w:ascii="Times New Roman" w:hAnsi="Times New Roman"/>
        </w:rPr>
        <w:t xml:space="preserve"> míst</w:t>
      </w:r>
      <w:r w:rsidR="00230D84">
        <w:rPr>
          <w:rFonts w:ascii="Times New Roman" w:hAnsi="Times New Roman"/>
        </w:rPr>
        <w:t>.</w:t>
      </w:r>
      <w:r>
        <w:rPr>
          <w:rFonts w:ascii="Times New Roman" w:hAnsi="Times New Roman"/>
        </w:rPr>
        <w:t xml:space="preserve"> Navrhovaná stavba je v souladu s charakterem území.</w:t>
      </w:r>
    </w:p>
    <w:p w:rsidR="002042B1" w:rsidRDefault="00C10B4D">
      <w:pPr>
        <w:ind w:firstLine="360"/>
        <w:jc w:val="both"/>
        <w:rPr>
          <w:rFonts w:ascii="Times New Roman" w:hAnsi="Times New Roman"/>
        </w:rPr>
      </w:pPr>
      <w:r>
        <w:rPr>
          <w:rFonts w:ascii="Times New Roman" w:hAnsi="Times New Roman"/>
        </w:rPr>
        <w:t>Jedná se o dobře přístupné území. Stavbou budou dotčena ochranná pásma stávajících inženýrských sítí.</w:t>
      </w:r>
    </w:p>
    <w:p w:rsidR="002042B1" w:rsidRDefault="00C10B4D">
      <w:pPr>
        <w:pStyle w:val="Odstavecseseznamem"/>
        <w:numPr>
          <w:ilvl w:val="0"/>
          <w:numId w:val="5"/>
        </w:numPr>
        <w:jc w:val="both"/>
        <w:rPr>
          <w:rFonts w:ascii="Times New Roman" w:hAnsi="Times New Roman"/>
          <w:b/>
        </w:rPr>
      </w:pPr>
      <w:r>
        <w:rPr>
          <w:rFonts w:ascii="Times New Roman" w:hAnsi="Times New Roman"/>
          <w:b/>
        </w:rPr>
        <w:t>Údaje o souladu s územně plánovací dokumentací</w:t>
      </w:r>
    </w:p>
    <w:p w:rsidR="002042B1" w:rsidRDefault="009839D0">
      <w:pPr>
        <w:ind w:firstLine="360"/>
        <w:jc w:val="both"/>
      </w:pPr>
      <w:r>
        <w:rPr>
          <w:rFonts w:ascii="Times New Roman" w:hAnsi="Times New Roman"/>
        </w:rPr>
        <w:t xml:space="preserve">Město </w:t>
      </w:r>
      <w:r w:rsidR="00C07E65">
        <w:rPr>
          <w:rFonts w:ascii="Times New Roman" w:hAnsi="Times New Roman"/>
        </w:rPr>
        <w:t>Libáň</w:t>
      </w:r>
      <w:r w:rsidR="00C10B4D">
        <w:rPr>
          <w:rFonts w:ascii="Times New Roman" w:hAnsi="Times New Roman"/>
        </w:rPr>
        <w:t xml:space="preserve"> má vy</w:t>
      </w:r>
      <w:r w:rsidR="00875A9C">
        <w:rPr>
          <w:rFonts w:ascii="Times New Roman" w:hAnsi="Times New Roman"/>
        </w:rPr>
        <w:t xml:space="preserve">daný územní </w:t>
      </w:r>
      <w:r w:rsidR="00547BED">
        <w:rPr>
          <w:rFonts w:ascii="Times New Roman" w:hAnsi="Times New Roman"/>
        </w:rPr>
        <w:t>plán</w:t>
      </w:r>
      <w:r w:rsidR="00583AEC">
        <w:rPr>
          <w:rFonts w:ascii="Times New Roman" w:hAnsi="Times New Roman"/>
        </w:rPr>
        <w:t xml:space="preserve"> z</w:t>
      </w:r>
      <w:r w:rsidR="00C07E65">
        <w:rPr>
          <w:rFonts w:ascii="Times New Roman" w:hAnsi="Times New Roman"/>
        </w:rPr>
        <w:t> roku 2021</w:t>
      </w:r>
    </w:p>
    <w:p w:rsidR="002042B1" w:rsidRDefault="00C10B4D">
      <w:pPr>
        <w:ind w:firstLine="360"/>
        <w:jc w:val="both"/>
      </w:pPr>
      <w:r>
        <w:rPr>
          <w:rFonts w:ascii="Times New Roman" w:hAnsi="Times New Roman"/>
        </w:rPr>
        <w:t xml:space="preserve">Stavba se nachází v na pozemkách </w:t>
      </w:r>
      <w:proofErr w:type="spellStart"/>
      <w:proofErr w:type="gramStart"/>
      <w:r>
        <w:rPr>
          <w:rFonts w:ascii="Times New Roman" w:hAnsi="Times New Roman"/>
        </w:rPr>
        <w:t>p.č</w:t>
      </w:r>
      <w:proofErr w:type="spellEnd"/>
      <w:r>
        <w:rPr>
          <w:rFonts w:ascii="Times New Roman" w:hAnsi="Times New Roman"/>
        </w:rPr>
        <w:t>.</w:t>
      </w:r>
      <w:proofErr w:type="gramEnd"/>
      <w:r>
        <w:rPr>
          <w:rFonts w:ascii="Times New Roman" w:hAnsi="Times New Roman"/>
        </w:rPr>
        <w:t xml:space="preserve"> </w:t>
      </w:r>
      <w:r w:rsidR="00C07E65">
        <w:rPr>
          <w:rFonts w:ascii="Times New Roman" w:hAnsi="Times New Roman"/>
        </w:rPr>
        <w:t>1466/2, 261/1, 1466/4, 1467</w:t>
      </w:r>
      <w:r w:rsidR="00B82939">
        <w:rPr>
          <w:rFonts w:ascii="Times New Roman" w:hAnsi="Times New Roman"/>
        </w:rPr>
        <w:t xml:space="preserve">, </w:t>
      </w:r>
      <w:r w:rsidR="00C07E65">
        <w:rPr>
          <w:rFonts w:ascii="Times New Roman" w:hAnsi="Times New Roman"/>
        </w:rPr>
        <w:t>257/4, 1580/1 a 1611/2</w:t>
      </w:r>
      <w:r w:rsidRPr="00CC1A29">
        <w:rPr>
          <w:rFonts w:ascii="Times New Roman" w:hAnsi="Times New Roman"/>
        </w:rPr>
        <w:t xml:space="preserve"> v </w:t>
      </w:r>
      <w:proofErr w:type="spellStart"/>
      <w:r w:rsidRPr="00CC1A29">
        <w:rPr>
          <w:rFonts w:ascii="Times New Roman" w:hAnsi="Times New Roman"/>
        </w:rPr>
        <w:t>k.ú</w:t>
      </w:r>
      <w:proofErr w:type="spellEnd"/>
      <w:r w:rsidRPr="00CC1A29">
        <w:rPr>
          <w:rFonts w:ascii="Times New Roman" w:hAnsi="Times New Roman"/>
        </w:rPr>
        <w:t xml:space="preserve">. </w:t>
      </w:r>
      <w:r w:rsidR="00C07E65">
        <w:rPr>
          <w:rFonts w:ascii="Times New Roman" w:hAnsi="Times New Roman"/>
        </w:rPr>
        <w:t>Libáň</w:t>
      </w:r>
      <w:r>
        <w:rPr>
          <w:rFonts w:ascii="Times New Roman" w:hAnsi="Times New Roman"/>
        </w:rPr>
        <w:t xml:space="preserve">. Podle územního plánu </w:t>
      </w:r>
      <w:r w:rsidR="009839D0">
        <w:rPr>
          <w:rFonts w:ascii="Times New Roman" w:hAnsi="Times New Roman"/>
        </w:rPr>
        <w:t xml:space="preserve">města </w:t>
      </w:r>
      <w:r w:rsidR="00C07E65">
        <w:rPr>
          <w:rFonts w:ascii="Times New Roman" w:hAnsi="Times New Roman"/>
        </w:rPr>
        <w:t>Libáň</w:t>
      </w:r>
      <w:r>
        <w:rPr>
          <w:rFonts w:ascii="Times New Roman" w:hAnsi="Times New Roman"/>
        </w:rPr>
        <w:t xml:space="preserve"> se stavba nachází na plo</w:t>
      </w:r>
      <w:r w:rsidR="00547BED">
        <w:rPr>
          <w:rFonts w:ascii="Times New Roman" w:hAnsi="Times New Roman"/>
        </w:rPr>
        <w:t>še</w:t>
      </w:r>
      <w:r w:rsidR="00875A9C">
        <w:rPr>
          <w:rFonts w:ascii="Times New Roman" w:hAnsi="Times New Roman"/>
        </w:rPr>
        <w:t xml:space="preserve"> </w:t>
      </w:r>
      <w:r w:rsidR="00C07E65">
        <w:rPr>
          <w:rFonts w:ascii="Times New Roman" w:hAnsi="Times New Roman"/>
          <w:u w:val="single"/>
        </w:rPr>
        <w:t>Z</w:t>
      </w:r>
      <w:r w:rsidR="000F403C">
        <w:rPr>
          <w:rFonts w:ascii="Times New Roman" w:hAnsi="Times New Roman"/>
          <w:u w:val="single"/>
        </w:rPr>
        <w:t>V</w:t>
      </w:r>
      <w:r w:rsidR="009718C2" w:rsidRPr="009718C2">
        <w:rPr>
          <w:rFonts w:ascii="Times New Roman" w:hAnsi="Times New Roman"/>
          <w:u w:val="single"/>
        </w:rPr>
        <w:t xml:space="preserve"> – </w:t>
      </w:r>
      <w:r w:rsidR="00B82939">
        <w:rPr>
          <w:rFonts w:ascii="Times New Roman" w:hAnsi="Times New Roman"/>
          <w:u w:val="single"/>
        </w:rPr>
        <w:t xml:space="preserve">plochy </w:t>
      </w:r>
      <w:r w:rsidR="000F403C">
        <w:rPr>
          <w:rFonts w:ascii="Times New Roman" w:hAnsi="Times New Roman"/>
          <w:u w:val="single"/>
        </w:rPr>
        <w:t>veřejných prostranství</w:t>
      </w:r>
      <w:r w:rsidR="00C07E65">
        <w:rPr>
          <w:rFonts w:ascii="Times New Roman" w:hAnsi="Times New Roman"/>
          <w:u w:val="single"/>
        </w:rPr>
        <w:t xml:space="preserve"> – veřejná zeleň a PV – plochy veřejných prostranství</w:t>
      </w:r>
      <w:r w:rsidR="00875A9C">
        <w:rPr>
          <w:rFonts w:ascii="Times New Roman" w:hAnsi="Times New Roman"/>
        </w:rPr>
        <w:t>.</w:t>
      </w:r>
    </w:p>
    <w:p w:rsidR="002042B1" w:rsidRDefault="00C10B4D">
      <w:pPr>
        <w:ind w:firstLine="360"/>
        <w:jc w:val="both"/>
      </w:pPr>
      <w:r>
        <w:rPr>
          <w:rFonts w:ascii="Times New Roman" w:hAnsi="Times New Roman"/>
        </w:rPr>
        <w:t>V t</w:t>
      </w:r>
      <w:r w:rsidR="009839D0">
        <w:rPr>
          <w:rFonts w:ascii="Times New Roman" w:hAnsi="Times New Roman"/>
        </w:rPr>
        <w:t>é</w:t>
      </w:r>
      <w:r w:rsidR="00D903DD">
        <w:rPr>
          <w:rFonts w:ascii="Times New Roman" w:hAnsi="Times New Roman"/>
        </w:rPr>
        <w:t>to</w:t>
      </w:r>
      <w:r>
        <w:rPr>
          <w:rFonts w:ascii="Times New Roman" w:hAnsi="Times New Roman"/>
        </w:rPr>
        <w:t xml:space="preserve"> plo</w:t>
      </w:r>
      <w:r w:rsidR="009839D0">
        <w:rPr>
          <w:rFonts w:ascii="Times New Roman" w:hAnsi="Times New Roman"/>
        </w:rPr>
        <w:t>še</w:t>
      </w:r>
      <w:r>
        <w:rPr>
          <w:rFonts w:ascii="Times New Roman" w:hAnsi="Times New Roman"/>
        </w:rPr>
        <w:t xml:space="preserve"> patří </w:t>
      </w:r>
      <w:r w:rsidR="00C07E65">
        <w:rPr>
          <w:rFonts w:ascii="Times New Roman" w:hAnsi="Times New Roman"/>
        </w:rPr>
        <w:t xml:space="preserve">pozemní </w:t>
      </w:r>
      <w:r w:rsidR="000F403C">
        <w:rPr>
          <w:rFonts w:ascii="Times New Roman" w:hAnsi="Times New Roman"/>
        </w:rPr>
        <w:t xml:space="preserve">komunikace </w:t>
      </w:r>
      <w:r>
        <w:rPr>
          <w:rFonts w:ascii="Times New Roman" w:hAnsi="Times New Roman"/>
        </w:rPr>
        <w:t xml:space="preserve">mezi přípustné způsoby využití plochy. Navržený záměr </w:t>
      </w:r>
      <w:r>
        <w:rPr>
          <w:rFonts w:ascii="Times New Roman" w:hAnsi="Times New Roman"/>
          <w:b/>
          <w:u w:val="single"/>
        </w:rPr>
        <w:t xml:space="preserve">je v souladu s územním plánem </w:t>
      </w:r>
      <w:r w:rsidR="009839D0">
        <w:rPr>
          <w:rFonts w:ascii="Times New Roman" w:hAnsi="Times New Roman"/>
          <w:b/>
          <w:u w:val="single"/>
        </w:rPr>
        <w:t xml:space="preserve">města </w:t>
      </w:r>
      <w:r w:rsidR="00C07E65">
        <w:rPr>
          <w:rFonts w:ascii="Times New Roman" w:hAnsi="Times New Roman"/>
          <w:b/>
          <w:u w:val="single"/>
        </w:rPr>
        <w:t>Libáň</w:t>
      </w:r>
      <w:r>
        <w:rPr>
          <w:rFonts w:ascii="Times New Roman" w:hAnsi="Times New Roman"/>
          <w:b/>
          <w:u w:val="single"/>
        </w:rPr>
        <w:t>.</w:t>
      </w:r>
    </w:p>
    <w:p w:rsidR="002042B1" w:rsidRDefault="00C10B4D">
      <w:pPr>
        <w:pStyle w:val="Odstavecseseznamem"/>
        <w:numPr>
          <w:ilvl w:val="0"/>
          <w:numId w:val="5"/>
        </w:numPr>
        <w:jc w:val="both"/>
        <w:rPr>
          <w:rFonts w:ascii="Times New Roman" w:hAnsi="Times New Roman"/>
          <w:b/>
        </w:rPr>
      </w:pPr>
      <w:r>
        <w:rPr>
          <w:rFonts w:ascii="Times New Roman" w:hAnsi="Times New Roman"/>
          <w:b/>
        </w:rPr>
        <w:t>Hydrogeologická charakteristika</w:t>
      </w:r>
    </w:p>
    <w:p w:rsidR="002042B1" w:rsidRDefault="00C10B4D">
      <w:pPr>
        <w:ind w:firstLine="360"/>
        <w:jc w:val="both"/>
      </w:pPr>
      <w:r>
        <w:rPr>
          <w:rFonts w:ascii="Times New Roman" w:hAnsi="Times New Roman"/>
        </w:rPr>
        <w:t xml:space="preserve">Z hlediska hydrogeologického členění spadá zájmová oblast do rajonu </w:t>
      </w:r>
      <w:r w:rsidR="00FC45EB">
        <w:rPr>
          <w:rFonts w:ascii="Times New Roman" w:hAnsi="Times New Roman"/>
        </w:rPr>
        <w:t>4</w:t>
      </w:r>
      <w:r w:rsidR="00C07E65">
        <w:rPr>
          <w:rFonts w:ascii="Times New Roman" w:hAnsi="Times New Roman"/>
        </w:rPr>
        <w:t>360</w:t>
      </w:r>
      <w:r>
        <w:rPr>
          <w:rFonts w:ascii="Times New Roman" w:hAnsi="Times New Roman"/>
        </w:rPr>
        <w:t xml:space="preserve"> </w:t>
      </w:r>
      <w:r w:rsidR="00C07E65">
        <w:rPr>
          <w:rFonts w:ascii="Times New Roman" w:hAnsi="Times New Roman"/>
        </w:rPr>
        <w:t>Labská</w:t>
      </w:r>
      <w:r w:rsidR="00FC45EB">
        <w:rPr>
          <w:rFonts w:ascii="Times New Roman" w:hAnsi="Times New Roman"/>
        </w:rPr>
        <w:t xml:space="preserve"> křída</w:t>
      </w:r>
      <w:r>
        <w:rPr>
          <w:rFonts w:ascii="Times New Roman" w:hAnsi="Times New Roman"/>
        </w:rPr>
        <w:t xml:space="preserve">. </w:t>
      </w:r>
    </w:p>
    <w:p w:rsidR="002042B1" w:rsidRDefault="00C10B4D">
      <w:pPr>
        <w:ind w:firstLine="360"/>
        <w:jc w:val="both"/>
        <w:rPr>
          <w:rFonts w:ascii="Times New Roman" w:hAnsi="Times New Roman"/>
        </w:rPr>
      </w:pPr>
      <w:r>
        <w:rPr>
          <w:rFonts w:ascii="Times New Roman" w:hAnsi="Times New Roman"/>
        </w:rPr>
        <w:t>Stavební záměr nezaznamená ovlivnění odtokových poměrů v zájmové lokalitě.</w:t>
      </w:r>
    </w:p>
    <w:p w:rsidR="002042B1" w:rsidRDefault="00C10B4D">
      <w:pPr>
        <w:pStyle w:val="Odstavecseseznamem"/>
        <w:numPr>
          <w:ilvl w:val="0"/>
          <w:numId w:val="5"/>
        </w:numPr>
        <w:jc w:val="both"/>
        <w:rPr>
          <w:rFonts w:ascii="Times New Roman" w:hAnsi="Times New Roman"/>
          <w:b/>
        </w:rPr>
      </w:pPr>
      <w:r>
        <w:rPr>
          <w:rFonts w:ascii="Times New Roman" w:hAnsi="Times New Roman"/>
          <w:b/>
        </w:rPr>
        <w:t>Výčet a závěry provedených průzkumů a měření</w:t>
      </w:r>
    </w:p>
    <w:p w:rsidR="002042B1" w:rsidRDefault="00C10B4D">
      <w:pPr>
        <w:ind w:firstLine="360"/>
        <w:jc w:val="both"/>
        <w:rPr>
          <w:rFonts w:ascii="Times New Roman" w:hAnsi="Times New Roman"/>
        </w:rPr>
      </w:pPr>
      <w:r>
        <w:rPr>
          <w:rFonts w:ascii="Times New Roman" w:hAnsi="Times New Roman"/>
        </w:rPr>
        <w:t xml:space="preserve">Bylo provedeno geodetické výškopisné a polohopisné zaměření zájmového území. Digitální katastrální mapa byla získána z Katastrálního úřadu pro </w:t>
      </w:r>
      <w:r w:rsidR="00C07E65">
        <w:rPr>
          <w:rFonts w:ascii="Times New Roman" w:hAnsi="Times New Roman"/>
        </w:rPr>
        <w:t>Královehradecký</w:t>
      </w:r>
      <w:r>
        <w:rPr>
          <w:rFonts w:ascii="Times New Roman" w:hAnsi="Times New Roman"/>
        </w:rPr>
        <w:t xml:space="preserve"> kraj.</w:t>
      </w:r>
    </w:p>
    <w:p w:rsidR="002042B1" w:rsidRDefault="00C10B4D">
      <w:pPr>
        <w:ind w:firstLine="360"/>
        <w:jc w:val="both"/>
        <w:rPr>
          <w:rFonts w:ascii="Times New Roman" w:hAnsi="Times New Roman"/>
        </w:rPr>
      </w:pPr>
      <w:r>
        <w:rPr>
          <w:rFonts w:ascii="Times New Roman" w:hAnsi="Times New Roman"/>
        </w:rPr>
        <w:t>Byl proveden průzkum stávajících inženýrských sítí. V prostoru stavby se nacházejí inženýrské sítě, které je nutné během stavby respektovat. Jedná o inženýrské sítě, které jsou ve správě těchto organizací:</w:t>
      </w:r>
    </w:p>
    <w:p w:rsidR="002042B1" w:rsidRDefault="00C10B4D">
      <w:pPr>
        <w:ind w:firstLine="360"/>
        <w:jc w:val="both"/>
        <w:rPr>
          <w:rFonts w:ascii="Times New Roman" w:hAnsi="Times New Roman"/>
          <w:i/>
        </w:rPr>
      </w:pPr>
      <w:r>
        <w:rPr>
          <w:rFonts w:ascii="Times New Roman" w:hAnsi="Times New Roman"/>
          <w:i/>
        </w:rPr>
        <w:t>CETIN</w:t>
      </w:r>
    </w:p>
    <w:p w:rsidR="002042B1" w:rsidRDefault="00C10B4D">
      <w:pPr>
        <w:ind w:firstLine="360"/>
        <w:jc w:val="both"/>
        <w:rPr>
          <w:rFonts w:ascii="Times New Roman" w:hAnsi="Times New Roman"/>
          <w:i/>
        </w:rPr>
      </w:pPr>
      <w:r>
        <w:rPr>
          <w:rFonts w:ascii="Times New Roman" w:hAnsi="Times New Roman"/>
          <w:i/>
        </w:rPr>
        <w:t>ČEZ Distribuce, a.s.</w:t>
      </w:r>
    </w:p>
    <w:p w:rsidR="00D903DD" w:rsidRDefault="00D903DD">
      <w:pPr>
        <w:ind w:firstLine="360"/>
        <w:jc w:val="both"/>
        <w:rPr>
          <w:rFonts w:ascii="Times New Roman" w:hAnsi="Times New Roman"/>
          <w:i/>
        </w:rPr>
      </w:pPr>
      <w:proofErr w:type="spellStart"/>
      <w:r>
        <w:rPr>
          <w:rFonts w:ascii="Times New Roman" w:hAnsi="Times New Roman"/>
          <w:i/>
        </w:rPr>
        <w:t>GasNet</w:t>
      </w:r>
      <w:proofErr w:type="spellEnd"/>
      <w:r>
        <w:rPr>
          <w:rFonts w:ascii="Times New Roman" w:hAnsi="Times New Roman"/>
          <w:i/>
        </w:rPr>
        <w:t xml:space="preserve"> s.r.o.</w:t>
      </w:r>
    </w:p>
    <w:p w:rsidR="00D903DD" w:rsidRDefault="00C07E65">
      <w:pPr>
        <w:ind w:firstLine="360"/>
        <w:jc w:val="both"/>
        <w:rPr>
          <w:rFonts w:ascii="Times New Roman" w:hAnsi="Times New Roman"/>
          <w:i/>
        </w:rPr>
      </w:pPr>
      <w:r>
        <w:rPr>
          <w:rFonts w:ascii="Times New Roman" w:hAnsi="Times New Roman"/>
          <w:i/>
        </w:rPr>
        <w:t>Vodohospodářská a obchodní společnost a.s.</w:t>
      </w:r>
    </w:p>
    <w:p w:rsidR="002042B1" w:rsidRDefault="00C10B4D">
      <w:pPr>
        <w:ind w:firstLine="360"/>
        <w:jc w:val="both"/>
        <w:rPr>
          <w:rFonts w:ascii="Times New Roman" w:hAnsi="Times New Roman"/>
        </w:rPr>
      </w:pPr>
      <w:r>
        <w:rPr>
          <w:rFonts w:ascii="Times New Roman" w:hAnsi="Times New Roman"/>
        </w:rPr>
        <w:t>Zjištěné inženýrské sítě byly zakresleny do digitálního podkladu zájmového území. Vyjádření jednotlivých správců sítí je součástí projektové dokumentace, příloha Dokladová část – Vyjádření správců sítí.</w:t>
      </w:r>
    </w:p>
    <w:p w:rsidR="00FD4444" w:rsidRPr="00FD4444" w:rsidRDefault="00FD4444">
      <w:pPr>
        <w:ind w:firstLine="360"/>
        <w:jc w:val="both"/>
        <w:rPr>
          <w:rFonts w:ascii="Times New Roman" w:hAnsi="Times New Roman"/>
        </w:rPr>
      </w:pPr>
      <w:r w:rsidRPr="00FD4444">
        <w:rPr>
          <w:rFonts w:ascii="Times New Roman" w:hAnsi="Times New Roman"/>
        </w:rPr>
        <w:t>V rámci zpracování projektové dokumentace byl proveden Hydrogeologický průzkum pro zasakování srážkových vod z komunikací zpracované společností HG Průzkum Říčany, s.</w:t>
      </w:r>
      <w:proofErr w:type="gramStart"/>
      <w:r w:rsidRPr="00FD4444">
        <w:rPr>
          <w:rFonts w:ascii="Times New Roman" w:hAnsi="Times New Roman"/>
        </w:rPr>
        <w:t>r.o..</w:t>
      </w:r>
      <w:proofErr w:type="gramEnd"/>
    </w:p>
    <w:p w:rsidR="00FD4444" w:rsidRPr="00FD4444" w:rsidRDefault="00FD4444" w:rsidP="00FD4444">
      <w:pPr>
        <w:suppressAutoHyphens w:val="0"/>
        <w:autoSpaceDE w:val="0"/>
        <w:autoSpaceDN w:val="0"/>
        <w:adjustRightInd w:val="0"/>
        <w:rPr>
          <w:rFonts w:ascii="Times New Roman" w:hAnsi="Times New Roman"/>
          <w:lang w:eastAsia="en-US"/>
        </w:rPr>
      </w:pPr>
      <w:r w:rsidRPr="00FD4444">
        <w:rPr>
          <w:rFonts w:ascii="Times New Roman" w:hAnsi="Times New Roman"/>
          <w:lang w:eastAsia="en-US"/>
        </w:rPr>
        <w:t>V rámci průzkumu byly vyhloubeny 2 zemní sondy a provedena rešerše archivních</w:t>
      </w:r>
      <w:r w:rsidRPr="00FD4444">
        <w:rPr>
          <w:rFonts w:ascii="Times New Roman" w:hAnsi="Times New Roman"/>
          <w:lang w:eastAsia="en-US"/>
        </w:rPr>
        <w:t xml:space="preserve"> </w:t>
      </w:r>
      <w:r w:rsidRPr="00FD4444">
        <w:rPr>
          <w:rFonts w:ascii="Times New Roman" w:hAnsi="Times New Roman"/>
          <w:lang w:eastAsia="en-US"/>
        </w:rPr>
        <w:t>podkladů. Na</w:t>
      </w:r>
      <w:r w:rsidRPr="00FD4444">
        <w:rPr>
          <w:rFonts w:ascii="Times New Roman" w:hAnsi="Times New Roman"/>
          <w:lang w:eastAsia="en-US"/>
        </w:rPr>
        <w:t xml:space="preserve"> </w:t>
      </w:r>
      <w:r w:rsidRPr="00FD4444">
        <w:rPr>
          <w:rFonts w:ascii="Times New Roman" w:hAnsi="Times New Roman"/>
          <w:lang w:eastAsia="en-US"/>
        </w:rPr>
        <w:t>dočasně vystrojených sondách byly provedeny zkoušky vsakování</w:t>
      </w:r>
      <w:r w:rsidRPr="00FD4444">
        <w:rPr>
          <w:rFonts w:ascii="Times New Roman" w:hAnsi="Times New Roman"/>
          <w:lang w:eastAsia="en-US"/>
        </w:rPr>
        <w:t xml:space="preserve"> </w:t>
      </w:r>
      <w:r w:rsidRPr="00FD4444">
        <w:rPr>
          <w:rFonts w:ascii="Times New Roman" w:hAnsi="Times New Roman"/>
          <w:lang w:eastAsia="en-US"/>
        </w:rPr>
        <w:t>v metodice dle ČSN 75 9010</w:t>
      </w:r>
      <w:r w:rsidRPr="00FD4444">
        <w:rPr>
          <w:rFonts w:ascii="Times New Roman" w:hAnsi="Times New Roman"/>
          <w:lang w:eastAsia="en-US"/>
        </w:rPr>
        <w:t xml:space="preserve">. </w:t>
      </w:r>
      <w:r w:rsidRPr="00FD4444">
        <w:rPr>
          <w:rFonts w:ascii="Times New Roman" w:hAnsi="Times New Roman"/>
          <w:lang w:eastAsia="en-US"/>
        </w:rPr>
        <w:t>Svrchní část geologického profilu je v místě průzkumu tvořena hlinitými navážkami a</w:t>
      </w:r>
      <w:r w:rsidRPr="00FD4444">
        <w:rPr>
          <w:rFonts w:ascii="Times New Roman" w:hAnsi="Times New Roman"/>
          <w:lang w:eastAsia="en-US"/>
        </w:rPr>
        <w:t xml:space="preserve"> </w:t>
      </w:r>
      <w:r w:rsidRPr="00FD4444">
        <w:rPr>
          <w:rFonts w:ascii="Times New Roman" w:hAnsi="Times New Roman"/>
          <w:lang w:eastAsia="en-US"/>
        </w:rPr>
        <w:t>sprašovými hlínami, nasedajícími na jílovitě zvětralé sedimenty křídy (vápnité jílovce).</w:t>
      </w:r>
      <w:r w:rsidRPr="00FD4444">
        <w:rPr>
          <w:rFonts w:ascii="Times New Roman" w:hAnsi="Times New Roman"/>
          <w:lang w:eastAsia="en-US"/>
        </w:rPr>
        <w:t xml:space="preserve"> </w:t>
      </w:r>
      <w:r w:rsidRPr="00FD4444">
        <w:rPr>
          <w:rFonts w:ascii="Times New Roman" w:hAnsi="Times New Roman"/>
          <w:lang w:eastAsia="en-US"/>
        </w:rPr>
        <w:t>Kvartérní pokryv má mocnost cca 2-3 m.</w:t>
      </w:r>
      <w:r w:rsidRPr="00FD4444">
        <w:rPr>
          <w:rFonts w:ascii="Times New Roman" w:hAnsi="Times New Roman"/>
          <w:lang w:eastAsia="en-US"/>
        </w:rPr>
        <w:t xml:space="preserve"> </w:t>
      </w:r>
      <w:r w:rsidRPr="00FD4444">
        <w:rPr>
          <w:rFonts w:ascii="Times New Roman" w:hAnsi="Times New Roman"/>
          <w:lang w:eastAsia="en-US"/>
        </w:rPr>
        <w:t>Vsakovací objekt pro vody z obslužné komunikace navrhuji provést v souladu s TVN 75</w:t>
      </w:r>
      <w:r w:rsidRPr="00FD4444">
        <w:rPr>
          <w:rFonts w:ascii="Times New Roman" w:hAnsi="Times New Roman"/>
          <w:lang w:eastAsia="en-US"/>
        </w:rPr>
        <w:t xml:space="preserve"> </w:t>
      </w:r>
      <w:r w:rsidRPr="00FD4444">
        <w:rPr>
          <w:rFonts w:ascii="Times New Roman" w:hAnsi="Times New Roman"/>
          <w:lang w:eastAsia="en-US"/>
        </w:rPr>
        <w:t xml:space="preserve">9011 </w:t>
      </w:r>
      <w:proofErr w:type="gramStart"/>
      <w:r w:rsidRPr="00FD4444">
        <w:rPr>
          <w:rFonts w:ascii="Times New Roman" w:hAnsi="Times New Roman"/>
          <w:lang w:eastAsia="en-US"/>
        </w:rPr>
        <w:t>buď</w:t>
      </w:r>
      <w:proofErr w:type="gramEnd"/>
      <w:r w:rsidRPr="00FD4444">
        <w:rPr>
          <w:rFonts w:ascii="Times New Roman" w:hAnsi="Times New Roman"/>
          <w:lang w:eastAsia="en-US"/>
        </w:rPr>
        <w:t xml:space="preserve"> ve formě terénního </w:t>
      </w:r>
      <w:proofErr w:type="spellStart"/>
      <w:r w:rsidRPr="00FD4444">
        <w:rPr>
          <w:rFonts w:ascii="Times New Roman" w:hAnsi="Times New Roman"/>
          <w:lang w:eastAsia="en-US"/>
        </w:rPr>
        <w:t>průlehu</w:t>
      </w:r>
      <w:proofErr w:type="spellEnd"/>
      <w:r w:rsidRPr="00FD4444">
        <w:rPr>
          <w:rFonts w:ascii="Times New Roman" w:hAnsi="Times New Roman"/>
          <w:lang w:eastAsia="en-US"/>
        </w:rPr>
        <w:t xml:space="preserve">  nebo terénního </w:t>
      </w:r>
      <w:proofErr w:type="spellStart"/>
      <w:r w:rsidRPr="00FD4444">
        <w:rPr>
          <w:rFonts w:ascii="Times New Roman" w:hAnsi="Times New Roman"/>
          <w:lang w:eastAsia="en-US"/>
        </w:rPr>
        <w:t>průlehu</w:t>
      </w:r>
      <w:proofErr w:type="spellEnd"/>
      <w:r w:rsidRPr="00FD4444">
        <w:rPr>
          <w:rFonts w:ascii="Times New Roman" w:hAnsi="Times New Roman"/>
          <w:lang w:eastAsia="en-US"/>
        </w:rPr>
        <w:t xml:space="preserve"> - </w:t>
      </w:r>
      <w:r w:rsidRPr="00FD4444">
        <w:rPr>
          <w:rFonts w:ascii="Times New Roman" w:hAnsi="Times New Roman"/>
          <w:lang w:eastAsia="en-US"/>
        </w:rPr>
        <w:t xml:space="preserve">rýhy, kdy je </w:t>
      </w:r>
      <w:proofErr w:type="gramStart"/>
      <w:r w:rsidRPr="00FD4444">
        <w:rPr>
          <w:rFonts w:ascii="Times New Roman" w:hAnsi="Times New Roman"/>
          <w:lang w:eastAsia="en-US"/>
        </w:rPr>
        <w:t>kombinován</w:t>
      </w:r>
      <w:proofErr w:type="gramEnd"/>
      <w:r w:rsidRPr="00FD4444">
        <w:rPr>
          <w:rFonts w:ascii="Times New Roman" w:hAnsi="Times New Roman"/>
          <w:lang w:eastAsia="en-US"/>
        </w:rPr>
        <w:t xml:space="preserve"> </w:t>
      </w:r>
      <w:proofErr w:type="spellStart"/>
      <w:r w:rsidRPr="00FD4444">
        <w:rPr>
          <w:rFonts w:ascii="Times New Roman" w:hAnsi="Times New Roman"/>
          <w:lang w:eastAsia="en-US"/>
        </w:rPr>
        <w:t>průleh</w:t>
      </w:r>
      <w:proofErr w:type="spellEnd"/>
      <w:r w:rsidRPr="00FD4444">
        <w:rPr>
          <w:rFonts w:ascii="Times New Roman" w:hAnsi="Times New Roman"/>
          <w:lang w:eastAsia="en-US"/>
        </w:rPr>
        <w:t xml:space="preserve"> s retenční vsakovací rýhou</w:t>
      </w:r>
      <w:r w:rsidRPr="00FD4444">
        <w:rPr>
          <w:rFonts w:ascii="Times New Roman" w:hAnsi="Times New Roman"/>
          <w:lang w:eastAsia="en-US"/>
        </w:rPr>
        <w:t xml:space="preserve"> </w:t>
      </w:r>
      <w:r w:rsidRPr="00FD4444">
        <w:rPr>
          <w:rFonts w:ascii="Times New Roman" w:hAnsi="Times New Roman"/>
          <w:lang w:eastAsia="en-US"/>
        </w:rPr>
        <w:t>vyplněnou štěrkem či plastovými prefabrikáty.</w:t>
      </w:r>
      <w:r w:rsidRPr="00FD4444">
        <w:rPr>
          <w:rFonts w:ascii="Times New Roman" w:hAnsi="Times New Roman"/>
          <w:lang w:eastAsia="en-US"/>
        </w:rPr>
        <w:t xml:space="preserve"> </w:t>
      </w:r>
      <w:r w:rsidRPr="00FD4444">
        <w:rPr>
          <w:rFonts w:ascii="Times New Roman" w:hAnsi="Times New Roman"/>
          <w:lang w:eastAsia="en-US"/>
        </w:rPr>
        <w:t>Dle TVN 75 9011 lze míru znečištění srážkových vod z dané komunikace hodnotit jako</w:t>
      </w:r>
      <w:r w:rsidRPr="00FD4444">
        <w:rPr>
          <w:rFonts w:ascii="Times New Roman" w:hAnsi="Times New Roman"/>
          <w:lang w:eastAsia="en-US"/>
        </w:rPr>
        <w:t xml:space="preserve"> </w:t>
      </w:r>
      <w:r w:rsidRPr="00FD4444">
        <w:rPr>
          <w:rFonts w:ascii="Times New Roman" w:hAnsi="Times New Roman"/>
          <w:lang w:eastAsia="en-US"/>
        </w:rPr>
        <w:t>nízkou, kde lze za dostatečný</w:t>
      </w:r>
      <w:r w:rsidRPr="00FD4444">
        <w:rPr>
          <w:rFonts w:ascii="Times New Roman" w:hAnsi="Times New Roman"/>
          <w:lang w:eastAsia="en-US"/>
        </w:rPr>
        <w:t xml:space="preserve"> </w:t>
      </w:r>
      <w:r w:rsidRPr="00FD4444">
        <w:rPr>
          <w:rFonts w:ascii="Times New Roman" w:hAnsi="Times New Roman"/>
          <w:lang w:eastAsia="en-US"/>
        </w:rPr>
        <w:t xml:space="preserve">způsob předčištění považovat zachycení splavenin a </w:t>
      </w:r>
      <w:r w:rsidRPr="00FD4444">
        <w:rPr>
          <w:rFonts w:ascii="Times New Roman" w:hAnsi="Times New Roman"/>
          <w:lang w:eastAsia="en-US"/>
        </w:rPr>
        <w:t xml:space="preserve">však </w:t>
      </w:r>
      <w:r w:rsidRPr="00FD4444">
        <w:rPr>
          <w:rFonts w:ascii="Times New Roman" w:hAnsi="Times New Roman"/>
          <w:lang w:eastAsia="en-US"/>
        </w:rPr>
        <w:t>přes zatravněnou humózní vrstvu</w:t>
      </w:r>
      <w:r w:rsidRPr="00FD4444">
        <w:rPr>
          <w:rFonts w:ascii="Times New Roman" w:hAnsi="Times New Roman"/>
          <w:lang w:eastAsia="en-US"/>
        </w:rPr>
        <w:t xml:space="preserve">. </w:t>
      </w:r>
    </w:p>
    <w:p w:rsidR="00FD4444" w:rsidRPr="00FD4444" w:rsidRDefault="00FD4444" w:rsidP="00FD4444">
      <w:pPr>
        <w:suppressAutoHyphens w:val="0"/>
        <w:autoSpaceDE w:val="0"/>
        <w:autoSpaceDN w:val="0"/>
        <w:adjustRightInd w:val="0"/>
        <w:rPr>
          <w:rFonts w:ascii="Times New Roman" w:hAnsi="Times New Roman"/>
        </w:rPr>
      </w:pPr>
      <w:r w:rsidRPr="00FD4444">
        <w:rPr>
          <w:rFonts w:ascii="Times New Roman" w:hAnsi="Times New Roman"/>
          <w:lang w:eastAsia="en-US"/>
        </w:rPr>
        <w:t>V rámci stav</w:t>
      </w:r>
      <w:r>
        <w:rPr>
          <w:rFonts w:ascii="Times New Roman" w:hAnsi="Times New Roman"/>
          <w:lang w:eastAsia="en-US"/>
        </w:rPr>
        <w:t>by</w:t>
      </w:r>
      <w:r w:rsidRPr="00FD4444">
        <w:rPr>
          <w:rFonts w:ascii="Times New Roman" w:hAnsi="Times New Roman"/>
          <w:lang w:eastAsia="en-US"/>
        </w:rPr>
        <w:t xml:space="preserve"> jsou navrženy vsakovací </w:t>
      </w:r>
      <w:proofErr w:type="spellStart"/>
      <w:r w:rsidRPr="00FD4444">
        <w:rPr>
          <w:rFonts w:ascii="Times New Roman" w:hAnsi="Times New Roman"/>
          <w:lang w:eastAsia="en-US"/>
        </w:rPr>
        <w:t>průlehy</w:t>
      </w:r>
      <w:proofErr w:type="spellEnd"/>
      <w:r w:rsidRPr="00FD4444">
        <w:rPr>
          <w:rFonts w:ascii="Times New Roman" w:hAnsi="Times New Roman"/>
          <w:lang w:eastAsia="en-US"/>
        </w:rPr>
        <w:t>, které budou vyplněny štěrkem frakce 32-63.</w:t>
      </w:r>
      <w:r w:rsidRPr="00FD4444">
        <w:rPr>
          <w:rFonts w:ascii="Times New Roman" w:hAnsi="Times New Roman"/>
        </w:rPr>
        <w:t xml:space="preserve"> </w:t>
      </w:r>
    </w:p>
    <w:p w:rsidR="002042B1" w:rsidRDefault="00C10B4D">
      <w:pPr>
        <w:pStyle w:val="Odstavecseseznamem"/>
        <w:numPr>
          <w:ilvl w:val="0"/>
          <w:numId w:val="5"/>
        </w:numPr>
        <w:rPr>
          <w:rFonts w:ascii="Times New Roman" w:hAnsi="Times New Roman"/>
          <w:b/>
        </w:rPr>
      </w:pPr>
      <w:r>
        <w:rPr>
          <w:rFonts w:ascii="Times New Roman" w:hAnsi="Times New Roman"/>
          <w:b/>
        </w:rPr>
        <w:t>Ochrana území podle jiných právních předpisů</w:t>
      </w:r>
    </w:p>
    <w:p w:rsidR="002042B1" w:rsidRDefault="00C10B4D">
      <w:pPr>
        <w:ind w:firstLine="360"/>
        <w:jc w:val="both"/>
      </w:pPr>
      <w:r>
        <w:rPr>
          <w:rFonts w:ascii="Times New Roman" w:hAnsi="Times New Roman"/>
        </w:rPr>
        <w:t xml:space="preserve"> Stavba se nachází mimo chráněná území, památkovou rezervaci. Stavba se nenalézá v zátopovém území vodního toku. </w:t>
      </w:r>
    </w:p>
    <w:p w:rsidR="002042B1" w:rsidRDefault="00C10B4D">
      <w:pPr>
        <w:pStyle w:val="Odstavecseseznamem"/>
        <w:numPr>
          <w:ilvl w:val="0"/>
          <w:numId w:val="5"/>
        </w:numPr>
        <w:jc w:val="both"/>
        <w:rPr>
          <w:rFonts w:ascii="Times New Roman" w:hAnsi="Times New Roman"/>
          <w:b/>
        </w:rPr>
      </w:pPr>
      <w:r>
        <w:rPr>
          <w:rFonts w:ascii="Times New Roman" w:hAnsi="Times New Roman"/>
          <w:b/>
        </w:rPr>
        <w:t>Poloha vzhledem k záplavovému území, poddolovanému území apod.</w:t>
      </w:r>
    </w:p>
    <w:p w:rsidR="002042B1" w:rsidRDefault="00C10B4D">
      <w:pPr>
        <w:ind w:firstLine="360"/>
        <w:jc w:val="both"/>
      </w:pPr>
      <w:r>
        <w:rPr>
          <w:rFonts w:ascii="Times New Roman" w:hAnsi="Times New Roman"/>
        </w:rPr>
        <w:lastRenderedPageBreak/>
        <w:t>Lokalita se nachází mimo záplavové území. Stavba není v rozporu se zájmy uvedenými v Plánu hlavních povodí ČR.</w:t>
      </w:r>
    </w:p>
    <w:p w:rsidR="002042B1" w:rsidRDefault="00C10B4D">
      <w:pPr>
        <w:pStyle w:val="Odstavecseseznamem"/>
        <w:numPr>
          <w:ilvl w:val="0"/>
          <w:numId w:val="5"/>
        </w:numPr>
        <w:jc w:val="both"/>
        <w:rPr>
          <w:rFonts w:ascii="Times New Roman" w:hAnsi="Times New Roman"/>
          <w:b/>
        </w:rPr>
      </w:pPr>
      <w:r>
        <w:rPr>
          <w:rFonts w:ascii="Times New Roman" w:hAnsi="Times New Roman"/>
          <w:b/>
        </w:rPr>
        <w:t>Vliv stavby na okolní stavby a pozemky, ochrana okolí, vliv stavby na odtokové poměry v území</w:t>
      </w:r>
    </w:p>
    <w:p w:rsidR="002042B1" w:rsidRDefault="00C10B4D">
      <w:pPr>
        <w:pStyle w:val="Default"/>
        <w:ind w:left="360"/>
        <w:rPr>
          <w:color w:val="00000A"/>
          <w:szCs w:val="23"/>
        </w:rPr>
      </w:pPr>
      <w:r>
        <w:rPr>
          <w:color w:val="00000A"/>
          <w:szCs w:val="23"/>
        </w:rPr>
        <w:t xml:space="preserve">Vliv stavby na okolní pozemky zůstane nezměněn. </w:t>
      </w:r>
    </w:p>
    <w:p w:rsidR="002042B1" w:rsidRDefault="00C10B4D">
      <w:pPr>
        <w:ind w:firstLine="360"/>
        <w:jc w:val="both"/>
        <w:rPr>
          <w:rFonts w:ascii="Times New Roman" w:hAnsi="Times New Roman"/>
          <w:szCs w:val="23"/>
        </w:rPr>
      </w:pPr>
      <w:r>
        <w:rPr>
          <w:rFonts w:ascii="Times New Roman" w:hAnsi="Times New Roman"/>
          <w:szCs w:val="23"/>
        </w:rPr>
        <w:t xml:space="preserve">Projektová dokumentace deklaruje, že </w:t>
      </w:r>
      <w:r w:rsidR="009718C2">
        <w:rPr>
          <w:rFonts w:ascii="Times New Roman" w:hAnsi="Times New Roman"/>
          <w:szCs w:val="23"/>
        </w:rPr>
        <w:t xml:space="preserve">výstavbou </w:t>
      </w:r>
      <w:r w:rsidR="000F403C">
        <w:rPr>
          <w:rFonts w:ascii="Times New Roman" w:hAnsi="Times New Roman"/>
          <w:szCs w:val="23"/>
        </w:rPr>
        <w:t xml:space="preserve">komunikace, </w:t>
      </w:r>
      <w:r w:rsidR="009718C2">
        <w:rPr>
          <w:rFonts w:ascii="Times New Roman" w:hAnsi="Times New Roman"/>
          <w:szCs w:val="23"/>
        </w:rPr>
        <w:t>parkovacích míst</w:t>
      </w:r>
      <w:r w:rsidR="000F403C">
        <w:rPr>
          <w:rFonts w:ascii="Times New Roman" w:hAnsi="Times New Roman"/>
          <w:szCs w:val="23"/>
        </w:rPr>
        <w:t xml:space="preserve"> </w:t>
      </w:r>
      <w:r>
        <w:rPr>
          <w:rFonts w:ascii="Times New Roman" w:hAnsi="Times New Roman"/>
          <w:szCs w:val="23"/>
        </w:rPr>
        <w:t>nevznikne nový zdroj hluku, který by ohrožoval zdraví a pohodu občanů bydlících v blízkosti navrhované stavby, a dále deklaruje, že při stavebních činnostech nebudou překročeny hygienické limity hluku dle §12 Nařízení vlády č.272/2011 Sb., o ochraně zdraví před nepříznivými účinky hluku a vibrací.</w:t>
      </w:r>
    </w:p>
    <w:p w:rsidR="002042B1" w:rsidRDefault="00C10B4D">
      <w:pPr>
        <w:pStyle w:val="Odstavecseseznamem"/>
        <w:numPr>
          <w:ilvl w:val="0"/>
          <w:numId w:val="5"/>
        </w:numPr>
        <w:jc w:val="both"/>
        <w:rPr>
          <w:rFonts w:ascii="Times New Roman" w:hAnsi="Times New Roman"/>
          <w:b/>
        </w:rPr>
      </w:pPr>
      <w:r>
        <w:rPr>
          <w:rFonts w:ascii="Times New Roman" w:hAnsi="Times New Roman"/>
          <w:b/>
        </w:rPr>
        <w:t>Požadavky</w:t>
      </w:r>
      <w:r w:rsidR="003C62BF">
        <w:rPr>
          <w:rFonts w:ascii="Times New Roman" w:hAnsi="Times New Roman"/>
          <w:b/>
        </w:rPr>
        <w:t xml:space="preserve"> na </w:t>
      </w:r>
      <w:r>
        <w:rPr>
          <w:rFonts w:ascii="Times New Roman" w:hAnsi="Times New Roman"/>
          <w:b/>
        </w:rPr>
        <w:t>sanace, demolice, kácení dřevin</w:t>
      </w:r>
    </w:p>
    <w:p w:rsidR="002042B1" w:rsidRDefault="00C10B4D">
      <w:pPr>
        <w:ind w:firstLine="360"/>
        <w:rPr>
          <w:rFonts w:ascii="Times New Roman" w:hAnsi="Times New Roman"/>
        </w:rPr>
      </w:pPr>
      <w:r>
        <w:rPr>
          <w:rFonts w:ascii="Times New Roman" w:hAnsi="Times New Roman"/>
        </w:rPr>
        <w:t xml:space="preserve">Navrhovaná stavba si vyžádá odstranění původního povrchu v místě </w:t>
      </w:r>
      <w:r w:rsidR="009C67B9">
        <w:rPr>
          <w:rFonts w:ascii="Times New Roman" w:hAnsi="Times New Roman"/>
        </w:rPr>
        <w:t xml:space="preserve">nových </w:t>
      </w:r>
      <w:r w:rsidR="00547BED">
        <w:rPr>
          <w:rFonts w:ascii="Times New Roman" w:hAnsi="Times New Roman"/>
        </w:rPr>
        <w:t>zpevněných ploch</w:t>
      </w:r>
      <w:r>
        <w:rPr>
          <w:rFonts w:ascii="Times New Roman" w:hAnsi="Times New Roman"/>
        </w:rPr>
        <w:t>.</w:t>
      </w:r>
      <w:r w:rsidR="007F5EE0">
        <w:rPr>
          <w:rFonts w:ascii="Times New Roman" w:hAnsi="Times New Roman"/>
        </w:rPr>
        <w:t xml:space="preserve"> V rámci stavby </w:t>
      </w:r>
      <w:r w:rsidR="00C07E65">
        <w:rPr>
          <w:rFonts w:ascii="Times New Roman" w:hAnsi="Times New Roman"/>
        </w:rPr>
        <w:t xml:space="preserve">místní </w:t>
      </w:r>
      <w:r w:rsidR="000F403C">
        <w:rPr>
          <w:rFonts w:ascii="Times New Roman" w:hAnsi="Times New Roman"/>
        </w:rPr>
        <w:t>komunikace ne</w:t>
      </w:r>
      <w:r w:rsidR="007F5EE0">
        <w:rPr>
          <w:rFonts w:ascii="Times New Roman" w:hAnsi="Times New Roman"/>
        </w:rPr>
        <w:t>dojde ke kácení</w:t>
      </w:r>
      <w:r w:rsidR="00B82939">
        <w:rPr>
          <w:rFonts w:ascii="Times New Roman" w:hAnsi="Times New Roman"/>
        </w:rPr>
        <w:t xml:space="preserve"> </w:t>
      </w:r>
      <w:r w:rsidR="007F5EE0">
        <w:rPr>
          <w:rFonts w:ascii="Times New Roman" w:hAnsi="Times New Roman"/>
        </w:rPr>
        <w:t xml:space="preserve">mimolesní </w:t>
      </w:r>
      <w:r w:rsidR="00FC45EB">
        <w:rPr>
          <w:rFonts w:ascii="Times New Roman" w:hAnsi="Times New Roman"/>
        </w:rPr>
        <w:t>zeleně</w:t>
      </w:r>
      <w:r w:rsidR="007F5EE0">
        <w:rPr>
          <w:rFonts w:ascii="Times New Roman" w:hAnsi="Times New Roman"/>
        </w:rPr>
        <w:t>.</w:t>
      </w:r>
      <w:r>
        <w:rPr>
          <w:rFonts w:ascii="Times New Roman" w:hAnsi="Times New Roman"/>
        </w:rPr>
        <w:t xml:space="preserve">  </w:t>
      </w:r>
    </w:p>
    <w:p w:rsidR="002042B1" w:rsidRPr="003C62BF" w:rsidRDefault="00C10B4D">
      <w:pPr>
        <w:pStyle w:val="Odstavecseseznamem"/>
        <w:numPr>
          <w:ilvl w:val="0"/>
          <w:numId w:val="5"/>
        </w:numPr>
        <w:jc w:val="both"/>
        <w:rPr>
          <w:rFonts w:ascii="Times New Roman" w:hAnsi="Times New Roman"/>
          <w:b/>
        </w:rPr>
      </w:pPr>
      <w:r w:rsidRPr="003C62BF">
        <w:rPr>
          <w:rFonts w:ascii="Times New Roman" w:hAnsi="Times New Roman"/>
          <w:b/>
        </w:rPr>
        <w:t>Požadavky na maximální dočasné a trvalé zábory zemědělského půdního fondu nebo pozemků určených k plnění funkce lesa.</w:t>
      </w:r>
    </w:p>
    <w:p w:rsidR="002042B1" w:rsidRPr="00D903DD" w:rsidRDefault="00C10B4D" w:rsidP="00D903DD">
      <w:pPr>
        <w:ind w:firstLine="360"/>
        <w:jc w:val="both"/>
        <w:rPr>
          <w:rFonts w:ascii="Times New Roman" w:hAnsi="Times New Roman"/>
        </w:rPr>
      </w:pPr>
      <w:r w:rsidRPr="00D903DD">
        <w:rPr>
          <w:rFonts w:ascii="Times New Roman" w:hAnsi="Times New Roman"/>
        </w:rPr>
        <w:t>Na pozemkách zasažených stavbou se nachází ochrana zemědělského půdního fondu, nejsou zasaženy pozemky uřčeny k plnění funkce lesa.</w:t>
      </w:r>
    </w:p>
    <w:p w:rsidR="002042B1" w:rsidRDefault="00C10B4D">
      <w:pPr>
        <w:pStyle w:val="Odstavecseseznamem"/>
        <w:numPr>
          <w:ilvl w:val="0"/>
          <w:numId w:val="5"/>
        </w:numPr>
        <w:jc w:val="both"/>
        <w:rPr>
          <w:rFonts w:ascii="Times New Roman" w:hAnsi="Times New Roman"/>
          <w:b/>
        </w:rPr>
      </w:pPr>
      <w:r>
        <w:rPr>
          <w:rFonts w:ascii="Times New Roman" w:hAnsi="Times New Roman"/>
          <w:b/>
        </w:rPr>
        <w:t>Územně technické podmínky – zejména možnost bezbariérového přístupu k navrhované stavbě</w:t>
      </w:r>
    </w:p>
    <w:p w:rsidR="002042B1" w:rsidRDefault="00C10B4D">
      <w:pPr>
        <w:ind w:firstLine="360"/>
        <w:jc w:val="both"/>
      </w:pPr>
      <w:r>
        <w:rPr>
          <w:rFonts w:ascii="Times New Roman" w:hAnsi="Times New Roman"/>
        </w:rPr>
        <w:t xml:space="preserve">Jedná se o </w:t>
      </w:r>
      <w:r w:rsidR="00322A3A">
        <w:rPr>
          <w:rFonts w:ascii="Times New Roman" w:hAnsi="Times New Roman"/>
        </w:rPr>
        <w:t>stavební úpravy uličního prostoru</w:t>
      </w:r>
      <w:r w:rsidR="009718C2">
        <w:rPr>
          <w:rFonts w:ascii="Times New Roman" w:hAnsi="Times New Roman"/>
        </w:rPr>
        <w:t xml:space="preserve"> </w:t>
      </w:r>
      <w:r w:rsidR="00322A3A">
        <w:rPr>
          <w:rFonts w:ascii="Times New Roman" w:hAnsi="Times New Roman"/>
        </w:rPr>
        <w:t xml:space="preserve">místní </w:t>
      </w:r>
      <w:r w:rsidR="000F403C">
        <w:rPr>
          <w:rFonts w:ascii="Times New Roman" w:hAnsi="Times New Roman"/>
        </w:rPr>
        <w:t>komunikace</w:t>
      </w:r>
      <w:r w:rsidR="00C8307F">
        <w:rPr>
          <w:rFonts w:ascii="Times New Roman" w:hAnsi="Times New Roman"/>
        </w:rPr>
        <w:t xml:space="preserve">. </w:t>
      </w:r>
    </w:p>
    <w:p w:rsidR="002042B1" w:rsidRDefault="00C10B4D">
      <w:pPr>
        <w:ind w:firstLine="360"/>
        <w:jc w:val="both"/>
        <w:rPr>
          <w:rFonts w:ascii="Times New Roman" w:hAnsi="Times New Roman"/>
        </w:rPr>
      </w:pPr>
      <w:r>
        <w:rPr>
          <w:rFonts w:ascii="Times New Roman" w:hAnsi="Times New Roman"/>
        </w:rPr>
        <w:t>Jako dopravní trasy pro příjezd na staveniště, přesun hmot a materiálů bude využívána stávající</w:t>
      </w:r>
      <w:r w:rsidR="00547BED">
        <w:rPr>
          <w:rFonts w:ascii="Times New Roman" w:hAnsi="Times New Roman"/>
        </w:rPr>
        <w:t xml:space="preserve"> </w:t>
      </w:r>
      <w:r w:rsidR="00322A3A">
        <w:rPr>
          <w:rFonts w:ascii="Times New Roman" w:hAnsi="Times New Roman"/>
        </w:rPr>
        <w:t>krajská silnice</w:t>
      </w:r>
      <w:r>
        <w:rPr>
          <w:rFonts w:ascii="Times New Roman" w:hAnsi="Times New Roman"/>
        </w:rPr>
        <w:t>. Staveniště je dobře přístupné, nebudou zřizovány nové cesty pro výstavbu.</w:t>
      </w:r>
    </w:p>
    <w:p w:rsidR="002042B1" w:rsidRDefault="00C10B4D">
      <w:pPr>
        <w:ind w:firstLine="360"/>
        <w:jc w:val="both"/>
        <w:rPr>
          <w:rFonts w:ascii="Times New Roman" w:hAnsi="Times New Roman"/>
        </w:rPr>
      </w:pPr>
      <w:r>
        <w:rPr>
          <w:rFonts w:ascii="Times New Roman" w:hAnsi="Times New Roman"/>
        </w:rPr>
        <w:t>Dopravně inženýrské opatření v místě stavby bude provedeno v souladu se zákonem č. 361/2000 Sb. O provozu na pozemních komunikacích a vyhláškou 294/2015 Sb.</w:t>
      </w:r>
    </w:p>
    <w:p w:rsidR="002042B1" w:rsidRDefault="009C67B9">
      <w:pPr>
        <w:ind w:firstLine="360"/>
        <w:rPr>
          <w:rFonts w:ascii="Times New Roman" w:hAnsi="Times New Roman"/>
        </w:rPr>
      </w:pPr>
      <w:r>
        <w:rPr>
          <w:rFonts w:ascii="Times New Roman" w:hAnsi="Times New Roman"/>
        </w:rPr>
        <w:t>Stavba odpovídá požadavkům vyhl. 398/2009 Sb., o obecných technických požadavcích zabezpečující bezbariérové užívání staveb</w:t>
      </w:r>
      <w:r w:rsidR="00C10B4D">
        <w:rPr>
          <w:rFonts w:ascii="Times New Roman" w:hAnsi="Times New Roman"/>
        </w:rPr>
        <w:t>.</w:t>
      </w:r>
    </w:p>
    <w:p w:rsidR="002042B1" w:rsidRDefault="00C10B4D">
      <w:pPr>
        <w:pStyle w:val="Odstavecseseznamem"/>
        <w:numPr>
          <w:ilvl w:val="0"/>
          <w:numId w:val="5"/>
        </w:numPr>
        <w:rPr>
          <w:rFonts w:ascii="Times New Roman" w:hAnsi="Times New Roman"/>
          <w:b/>
        </w:rPr>
      </w:pPr>
      <w:r>
        <w:rPr>
          <w:rFonts w:ascii="Times New Roman" w:hAnsi="Times New Roman"/>
          <w:b/>
        </w:rPr>
        <w:t>Věcné a časové vazby stavby, podmiňující, vyvolané, související investice</w:t>
      </w:r>
    </w:p>
    <w:p w:rsidR="002042B1" w:rsidRDefault="00C10B4D">
      <w:pPr>
        <w:ind w:firstLine="360"/>
        <w:rPr>
          <w:rFonts w:ascii="Times New Roman" w:hAnsi="Times New Roman"/>
        </w:rPr>
      </w:pPr>
      <w:r>
        <w:rPr>
          <w:rFonts w:ascii="Times New Roman" w:hAnsi="Times New Roman"/>
        </w:rPr>
        <w:t xml:space="preserve">Stavbu je možné realizovat po vydání stavebního povolení. V souladu s TP 146 nemohou být výkopové práce ve vozovce a chodníku prováděny v období od 1.11. do </w:t>
      </w:r>
      <w:proofErr w:type="gramStart"/>
      <w:r>
        <w:rPr>
          <w:rFonts w:ascii="Times New Roman" w:hAnsi="Times New Roman"/>
        </w:rPr>
        <w:t>31.3..</w:t>
      </w:r>
      <w:proofErr w:type="gramEnd"/>
      <w:r>
        <w:rPr>
          <w:rFonts w:ascii="Times New Roman" w:hAnsi="Times New Roman"/>
        </w:rPr>
        <w:t xml:space="preserve"> Předpoklad zahájení stavebních prací je </w:t>
      </w:r>
      <w:r w:rsidR="00322A3A">
        <w:rPr>
          <w:rFonts w:ascii="Times New Roman" w:hAnsi="Times New Roman"/>
        </w:rPr>
        <w:t>2</w:t>
      </w:r>
      <w:r>
        <w:rPr>
          <w:rFonts w:ascii="Times New Roman" w:hAnsi="Times New Roman"/>
        </w:rPr>
        <w:t>. pololetí roku 202</w:t>
      </w:r>
      <w:r w:rsidR="00FC45EB">
        <w:rPr>
          <w:rFonts w:ascii="Times New Roman" w:hAnsi="Times New Roman"/>
        </w:rPr>
        <w:t>3</w:t>
      </w:r>
      <w:r>
        <w:rPr>
          <w:rFonts w:ascii="Times New Roman" w:hAnsi="Times New Roman"/>
        </w:rPr>
        <w:t xml:space="preserve"> </w:t>
      </w:r>
    </w:p>
    <w:p w:rsidR="002042B1" w:rsidRPr="00CC1A29" w:rsidRDefault="00C10B4D">
      <w:pPr>
        <w:pStyle w:val="Odstavecseseznamem"/>
        <w:numPr>
          <w:ilvl w:val="0"/>
          <w:numId w:val="5"/>
        </w:numPr>
        <w:rPr>
          <w:rFonts w:ascii="Times New Roman" w:hAnsi="Times New Roman"/>
          <w:b/>
        </w:rPr>
      </w:pPr>
      <w:r>
        <w:rPr>
          <w:rFonts w:ascii="Times New Roman" w:hAnsi="Times New Roman"/>
          <w:b/>
        </w:rPr>
        <w:t>Seznam pozemků podle katastru nemovitostí, na kte</w:t>
      </w:r>
      <w:r w:rsidRPr="00CC1A29">
        <w:rPr>
          <w:rFonts w:ascii="Times New Roman" w:hAnsi="Times New Roman"/>
          <w:b/>
        </w:rPr>
        <w:t>rých se stavba umísťuje a provádí</w:t>
      </w:r>
    </w:p>
    <w:p w:rsidR="002042B1" w:rsidRPr="00CC1A29" w:rsidRDefault="00174174">
      <w:pPr>
        <w:ind w:firstLine="360"/>
      </w:pPr>
      <w:r w:rsidRPr="00CC1A29">
        <w:rPr>
          <w:rFonts w:ascii="Times New Roman" w:hAnsi="Times New Roman"/>
        </w:rPr>
        <w:t xml:space="preserve">Stavba se nachází v na pozemkách </w:t>
      </w:r>
      <w:proofErr w:type="spellStart"/>
      <w:proofErr w:type="gramStart"/>
      <w:r w:rsidRPr="00CC1A29">
        <w:rPr>
          <w:rFonts w:ascii="Times New Roman" w:hAnsi="Times New Roman"/>
        </w:rPr>
        <w:t>p.č</w:t>
      </w:r>
      <w:proofErr w:type="spellEnd"/>
      <w:r w:rsidRPr="00CC1A29">
        <w:rPr>
          <w:rFonts w:ascii="Times New Roman" w:hAnsi="Times New Roman"/>
        </w:rPr>
        <w:t>.</w:t>
      </w:r>
      <w:proofErr w:type="gramEnd"/>
      <w:r w:rsidRPr="00CC1A29">
        <w:rPr>
          <w:rFonts w:ascii="Times New Roman" w:hAnsi="Times New Roman"/>
        </w:rPr>
        <w:t xml:space="preserve"> </w:t>
      </w:r>
      <w:r w:rsidR="00322A3A">
        <w:rPr>
          <w:rFonts w:ascii="Times New Roman" w:hAnsi="Times New Roman"/>
        </w:rPr>
        <w:t>1466/2, 261/1, 1466/4, 1467, 257/4, 1580/1 a 1611/2</w:t>
      </w:r>
      <w:r w:rsidR="00322A3A" w:rsidRPr="00CC1A29">
        <w:rPr>
          <w:rFonts w:ascii="Times New Roman" w:hAnsi="Times New Roman"/>
        </w:rPr>
        <w:t xml:space="preserve"> v </w:t>
      </w:r>
      <w:proofErr w:type="spellStart"/>
      <w:r w:rsidR="00322A3A" w:rsidRPr="00CC1A29">
        <w:rPr>
          <w:rFonts w:ascii="Times New Roman" w:hAnsi="Times New Roman"/>
        </w:rPr>
        <w:t>k.ú</w:t>
      </w:r>
      <w:proofErr w:type="spellEnd"/>
      <w:r w:rsidR="00322A3A" w:rsidRPr="00CC1A29">
        <w:rPr>
          <w:rFonts w:ascii="Times New Roman" w:hAnsi="Times New Roman"/>
        </w:rPr>
        <w:t xml:space="preserve">. </w:t>
      </w:r>
      <w:r w:rsidR="00322A3A">
        <w:rPr>
          <w:rFonts w:ascii="Times New Roman" w:hAnsi="Times New Roman"/>
        </w:rPr>
        <w:t>Libáň</w:t>
      </w:r>
      <w:r w:rsidR="00CC1A29" w:rsidRPr="00CC1A29">
        <w:rPr>
          <w:rFonts w:ascii="Times New Roman" w:hAnsi="Times New Roman"/>
        </w:rPr>
        <w:t>.</w:t>
      </w:r>
    </w:p>
    <w:p w:rsidR="002042B1" w:rsidRDefault="00C10B4D">
      <w:pPr>
        <w:pStyle w:val="Odstavecseseznamem"/>
        <w:numPr>
          <w:ilvl w:val="0"/>
          <w:numId w:val="5"/>
        </w:numPr>
        <w:rPr>
          <w:rFonts w:ascii="Times New Roman" w:hAnsi="Times New Roman"/>
          <w:b/>
        </w:rPr>
      </w:pPr>
      <w:r>
        <w:rPr>
          <w:rFonts w:ascii="Times New Roman" w:hAnsi="Times New Roman"/>
          <w:b/>
        </w:rPr>
        <w:t>Seznam pozemků podle katastru nemovitostí, na kterých vznikne ochranné nebo bezpečnostní pásmo</w:t>
      </w:r>
    </w:p>
    <w:p w:rsidR="002042B1" w:rsidRDefault="00C10B4D">
      <w:pPr>
        <w:ind w:firstLine="360"/>
        <w:rPr>
          <w:rFonts w:ascii="Times New Roman" w:hAnsi="Times New Roman"/>
        </w:rPr>
      </w:pPr>
      <w:r>
        <w:rPr>
          <w:rFonts w:ascii="Times New Roman" w:hAnsi="Times New Roman"/>
        </w:rPr>
        <w:t>Stavbou nedojde k zasažení pozemků, kde by bylo třeba řešit ochranné nebo bezpečnostní pásmo.</w:t>
      </w:r>
    </w:p>
    <w:p w:rsidR="002042B1" w:rsidRDefault="00C10B4D">
      <w:pPr>
        <w:pStyle w:val="Odstavecseseznamem"/>
        <w:numPr>
          <w:ilvl w:val="0"/>
          <w:numId w:val="5"/>
        </w:numPr>
        <w:rPr>
          <w:rFonts w:ascii="Times New Roman" w:hAnsi="Times New Roman"/>
          <w:b/>
        </w:rPr>
      </w:pPr>
      <w:r>
        <w:rPr>
          <w:rFonts w:ascii="Times New Roman" w:hAnsi="Times New Roman"/>
          <w:b/>
        </w:rPr>
        <w:t>Požadavky na monitoringy a sledování přetvoření</w:t>
      </w:r>
    </w:p>
    <w:p w:rsidR="002042B1" w:rsidRDefault="00C10B4D">
      <w:pPr>
        <w:ind w:firstLine="360"/>
        <w:rPr>
          <w:rFonts w:ascii="Times New Roman" w:hAnsi="Times New Roman"/>
        </w:rPr>
      </w:pPr>
      <w:r>
        <w:rPr>
          <w:rFonts w:ascii="Times New Roman" w:hAnsi="Times New Roman"/>
        </w:rPr>
        <w:t>Není v projektové dokumentaci řešeno.</w:t>
      </w:r>
    </w:p>
    <w:p w:rsidR="002042B1" w:rsidRDefault="00C10B4D">
      <w:pPr>
        <w:pStyle w:val="Odstavecseseznamem"/>
        <w:numPr>
          <w:ilvl w:val="0"/>
          <w:numId w:val="5"/>
        </w:numPr>
        <w:rPr>
          <w:rFonts w:ascii="Times New Roman" w:hAnsi="Times New Roman"/>
          <w:b/>
        </w:rPr>
      </w:pPr>
      <w:r>
        <w:rPr>
          <w:rFonts w:ascii="Times New Roman" w:hAnsi="Times New Roman"/>
          <w:b/>
        </w:rPr>
        <w:t>Možnosti napojení stavby na veřejnou dopravní a technickou infrastrukturu</w:t>
      </w:r>
    </w:p>
    <w:p w:rsidR="002042B1" w:rsidRDefault="00C10B4D">
      <w:pPr>
        <w:ind w:firstLine="360"/>
      </w:pPr>
      <w:r>
        <w:rPr>
          <w:rFonts w:ascii="Times New Roman" w:hAnsi="Times New Roman"/>
        </w:rPr>
        <w:t xml:space="preserve">Stavba bude napojena na stávající </w:t>
      </w:r>
      <w:r w:rsidR="000F403C">
        <w:rPr>
          <w:rFonts w:ascii="Times New Roman" w:hAnsi="Times New Roman"/>
        </w:rPr>
        <w:t xml:space="preserve">komunikace v ulici </w:t>
      </w:r>
      <w:r w:rsidR="00322A3A">
        <w:rPr>
          <w:rFonts w:ascii="Times New Roman" w:hAnsi="Times New Roman"/>
        </w:rPr>
        <w:t>Komenského</w:t>
      </w:r>
      <w:r w:rsidR="009718C2">
        <w:rPr>
          <w:rFonts w:ascii="Times New Roman" w:hAnsi="Times New Roman"/>
        </w:rPr>
        <w:t xml:space="preserve"> </w:t>
      </w:r>
      <w:r w:rsidR="000F2F4E">
        <w:rPr>
          <w:rFonts w:ascii="Times New Roman" w:hAnsi="Times New Roman"/>
        </w:rPr>
        <w:t>v</w:t>
      </w:r>
      <w:r w:rsidR="009718C2">
        <w:rPr>
          <w:rFonts w:ascii="Times New Roman" w:hAnsi="Times New Roman"/>
        </w:rPr>
        <w:t>e</w:t>
      </w:r>
      <w:r w:rsidR="000F2F4E">
        <w:rPr>
          <w:rFonts w:ascii="Times New Roman" w:hAnsi="Times New Roman"/>
        </w:rPr>
        <w:t> </w:t>
      </w:r>
      <w:r w:rsidR="009718C2">
        <w:rPr>
          <w:rFonts w:ascii="Times New Roman" w:hAnsi="Times New Roman"/>
        </w:rPr>
        <w:t>městě</w:t>
      </w:r>
      <w:r w:rsidR="00FC45EB">
        <w:rPr>
          <w:rFonts w:ascii="Times New Roman" w:hAnsi="Times New Roman"/>
        </w:rPr>
        <w:t xml:space="preserve"> </w:t>
      </w:r>
      <w:r w:rsidR="00322A3A">
        <w:rPr>
          <w:rFonts w:ascii="Times New Roman" w:hAnsi="Times New Roman"/>
        </w:rPr>
        <w:t>Libáň</w:t>
      </w:r>
      <w:r>
        <w:rPr>
          <w:rFonts w:ascii="Times New Roman" w:hAnsi="Times New Roman"/>
        </w:rPr>
        <w:t xml:space="preserve">. </w:t>
      </w:r>
    </w:p>
    <w:p w:rsidR="002042B1" w:rsidRDefault="00C10B4D" w:rsidP="00F6396A">
      <w:pPr>
        <w:pStyle w:val="Nadpis1"/>
      </w:pPr>
      <w:bookmarkStart w:id="6" w:name="_Toc502658383"/>
      <w:bookmarkStart w:id="7" w:name="_Toc22406876"/>
      <w:bookmarkStart w:id="8" w:name="_Toc22407083"/>
      <w:bookmarkStart w:id="9" w:name="_Toc106119738"/>
      <w:bookmarkEnd w:id="6"/>
      <w:r>
        <w:t>CELKOVÝ POPIS STAVBY</w:t>
      </w:r>
      <w:bookmarkEnd w:id="7"/>
      <w:bookmarkEnd w:id="8"/>
      <w:bookmarkEnd w:id="9"/>
    </w:p>
    <w:p w:rsidR="002042B1" w:rsidRDefault="002042B1">
      <w:pPr>
        <w:rPr>
          <w:rFonts w:ascii="Times New Roman" w:hAnsi="Times New Roman"/>
        </w:rPr>
      </w:pPr>
    </w:p>
    <w:p w:rsidR="002042B1" w:rsidRDefault="00C10B4D" w:rsidP="004F4891">
      <w:pPr>
        <w:pStyle w:val="Nadpis2"/>
      </w:pPr>
      <w:bookmarkStart w:id="10" w:name="_Toc502658384"/>
      <w:bookmarkStart w:id="11" w:name="_Toc22407084"/>
      <w:bookmarkStart w:id="12" w:name="_Toc106119739"/>
      <w:bookmarkEnd w:id="10"/>
      <w:proofErr w:type="gramStart"/>
      <w:r>
        <w:t>B.2.1</w:t>
      </w:r>
      <w:proofErr w:type="gramEnd"/>
      <w:r>
        <w:t xml:space="preserve"> </w:t>
      </w:r>
      <w:r>
        <w:tab/>
        <w:t xml:space="preserve">  Celková koncepce řešení stavby</w:t>
      </w:r>
      <w:bookmarkEnd w:id="11"/>
      <w:bookmarkEnd w:id="12"/>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nová stavba nebo změna dokončené stavby</w:t>
      </w:r>
    </w:p>
    <w:p w:rsidR="002042B1" w:rsidRDefault="00C10B4D">
      <w:pPr>
        <w:ind w:firstLine="360"/>
        <w:jc w:val="both"/>
      </w:pPr>
      <w:r>
        <w:rPr>
          <w:rFonts w:ascii="Times New Roman" w:eastAsia="Arial Unicode MS" w:hAnsi="Times New Roman"/>
        </w:rPr>
        <w:t>Jedná se o</w:t>
      </w:r>
      <w:r w:rsidR="00B82939">
        <w:rPr>
          <w:rFonts w:ascii="Times New Roman" w:eastAsia="Arial Unicode MS" w:hAnsi="Times New Roman"/>
        </w:rPr>
        <w:t xml:space="preserve"> </w:t>
      </w:r>
      <w:r w:rsidR="000F403C">
        <w:rPr>
          <w:rFonts w:ascii="Times New Roman" w:eastAsia="Arial Unicode MS" w:hAnsi="Times New Roman"/>
        </w:rPr>
        <w:t>stavební úpravy ulic</w:t>
      </w:r>
      <w:r w:rsidR="00322A3A">
        <w:rPr>
          <w:rFonts w:ascii="Times New Roman" w:eastAsia="Arial Unicode MS" w:hAnsi="Times New Roman"/>
        </w:rPr>
        <w:t>e</w:t>
      </w:r>
      <w:r w:rsidR="000F403C">
        <w:rPr>
          <w:rFonts w:ascii="Times New Roman" w:eastAsia="Arial Unicode MS" w:hAnsi="Times New Roman"/>
        </w:rPr>
        <w:t xml:space="preserve"> </w:t>
      </w:r>
      <w:r w:rsidR="00322A3A">
        <w:rPr>
          <w:rFonts w:ascii="Times New Roman" w:eastAsia="Arial Unicode MS" w:hAnsi="Times New Roman"/>
        </w:rPr>
        <w:t>Sportovní</w:t>
      </w:r>
      <w:r w:rsidR="000F403C">
        <w:rPr>
          <w:rFonts w:ascii="Times New Roman" w:eastAsia="Arial Unicode MS" w:hAnsi="Times New Roman"/>
        </w:rPr>
        <w:t xml:space="preserve">, </w:t>
      </w:r>
      <w:r w:rsidR="00B82939">
        <w:rPr>
          <w:rFonts w:ascii="Times New Roman" w:eastAsia="Arial Unicode MS" w:hAnsi="Times New Roman"/>
        </w:rPr>
        <w:t>zhotovení</w:t>
      </w:r>
      <w:r>
        <w:rPr>
          <w:rFonts w:ascii="Times New Roman" w:eastAsia="Arial Unicode MS" w:hAnsi="Times New Roman"/>
        </w:rPr>
        <w:t xml:space="preserve"> </w:t>
      </w:r>
      <w:r w:rsidR="00322A3A">
        <w:rPr>
          <w:rFonts w:ascii="Times New Roman" w:eastAsia="Arial Unicode MS" w:hAnsi="Times New Roman"/>
        </w:rPr>
        <w:t>podélných i kolmých</w:t>
      </w:r>
      <w:r w:rsidR="009718C2">
        <w:rPr>
          <w:rFonts w:ascii="Times New Roman" w:eastAsia="Arial Unicode MS" w:hAnsi="Times New Roman"/>
        </w:rPr>
        <w:t xml:space="preserve"> parkovacích míst</w:t>
      </w:r>
      <w:r w:rsidR="00174174">
        <w:rPr>
          <w:rFonts w:ascii="Times New Roman" w:eastAsia="Arial Unicode MS" w:hAnsi="Times New Roman"/>
        </w:rPr>
        <w:t xml:space="preserve"> </w:t>
      </w:r>
      <w:r>
        <w:rPr>
          <w:rFonts w:ascii="Times New Roman" w:eastAsia="Arial Unicode MS" w:hAnsi="Times New Roman"/>
        </w:rPr>
        <w:t xml:space="preserve">na pozemku </w:t>
      </w:r>
      <w:proofErr w:type="spellStart"/>
      <w:proofErr w:type="gramStart"/>
      <w:r>
        <w:rPr>
          <w:rFonts w:ascii="Times New Roman" w:eastAsia="Arial Unicode MS" w:hAnsi="Times New Roman"/>
        </w:rPr>
        <w:t>p.č</w:t>
      </w:r>
      <w:proofErr w:type="spellEnd"/>
      <w:r>
        <w:rPr>
          <w:rFonts w:ascii="Times New Roman" w:eastAsia="Arial Unicode MS" w:hAnsi="Times New Roman"/>
        </w:rPr>
        <w:t>.</w:t>
      </w:r>
      <w:proofErr w:type="gramEnd"/>
      <w:r w:rsidR="00174174">
        <w:rPr>
          <w:rFonts w:ascii="Times New Roman" w:hAnsi="Times New Roman"/>
        </w:rPr>
        <w:t xml:space="preserve">  </w:t>
      </w:r>
      <w:r w:rsidR="00322A3A">
        <w:rPr>
          <w:rFonts w:ascii="Times New Roman" w:hAnsi="Times New Roman"/>
        </w:rPr>
        <w:t>1466/2, 261/1, 1466/4, 1467, 257/4, 1580/1 a 1611/2</w:t>
      </w:r>
      <w:r w:rsidR="00322A3A" w:rsidRPr="00CC1A29">
        <w:rPr>
          <w:rFonts w:ascii="Times New Roman" w:hAnsi="Times New Roman"/>
        </w:rPr>
        <w:t xml:space="preserve"> v </w:t>
      </w:r>
      <w:proofErr w:type="spellStart"/>
      <w:r w:rsidR="00322A3A" w:rsidRPr="00CC1A29">
        <w:rPr>
          <w:rFonts w:ascii="Times New Roman" w:hAnsi="Times New Roman"/>
        </w:rPr>
        <w:t>k.ú</w:t>
      </w:r>
      <w:proofErr w:type="spellEnd"/>
      <w:r w:rsidR="00322A3A" w:rsidRPr="00CC1A29">
        <w:rPr>
          <w:rFonts w:ascii="Times New Roman" w:hAnsi="Times New Roman"/>
        </w:rPr>
        <w:t xml:space="preserve">. </w:t>
      </w:r>
      <w:r w:rsidR="00322A3A">
        <w:rPr>
          <w:rFonts w:ascii="Times New Roman" w:hAnsi="Times New Roman"/>
        </w:rPr>
        <w:t>Libáň</w:t>
      </w:r>
      <w:r>
        <w:rPr>
          <w:rFonts w:ascii="Times New Roman" w:eastAsia="Arial Unicode MS" w:hAnsi="Times New Roman"/>
        </w:rPr>
        <w:t xml:space="preserve">. </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účel užívání stavby</w:t>
      </w:r>
    </w:p>
    <w:p w:rsidR="002042B1" w:rsidRDefault="00C10B4D">
      <w:pPr>
        <w:ind w:firstLine="360"/>
        <w:rPr>
          <w:rFonts w:ascii="Times New Roman" w:eastAsia="Arial Unicode MS" w:hAnsi="Times New Roman"/>
        </w:rPr>
      </w:pPr>
      <w:r>
        <w:rPr>
          <w:rFonts w:ascii="Times New Roman" w:eastAsia="Arial Unicode MS" w:hAnsi="Times New Roman"/>
        </w:rPr>
        <w:lastRenderedPageBreak/>
        <w:t>Stavba je navržena na zlepšení obslužnosti v daném území pro veřejnost. Stavba bude sloužit k užívání veřejnosti a k obecnému užívání.</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trvalá nebo dočasná stavba</w:t>
      </w:r>
    </w:p>
    <w:p w:rsidR="002042B1" w:rsidRDefault="00C10B4D">
      <w:pPr>
        <w:ind w:firstLine="360"/>
        <w:rPr>
          <w:rFonts w:ascii="Times New Roman" w:eastAsia="Arial Unicode MS" w:hAnsi="Times New Roman"/>
        </w:rPr>
      </w:pPr>
      <w:r>
        <w:rPr>
          <w:rFonts w:ascii="Times New Roman" w:eastAsia="Arial Unicode MS" w:hAnsi="Times New Roman"/>
        </w:rPr>
        <w:t>Jedná se o stavbu trvalou.</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informace o vydaných rozhodnutích a povolení výjimky z technických požadavků na stavby a technických požadavků zabezpečujících bezbariérové užívání stavby nebo souhlasu s odchylným řešením z platných předpisů a norem</w:t>
      </w:r>
    </w:p>
    <w:p w:rsidR="002042B1" w:rsidRDefault="006A2892">
      <w:pPr>
        <w:ind w:firstLine="360"/>
        <w:rPr>
          <w:rFonts w:ascii="Times New Roman" w:eastAsia="Arial Unicode MS" w:hAnsi="Times New Roman"/>
        </w:rPr>
      </w:pPr>
      <w:r>
        <w:rPr>
          <w:rFonts w:ascii="Times New Roman" w:eastAsia="Arial Unicode MS" w:hAnsi="Times New Roman"/>
        </w:rPr>
        <w:t xml:space="preserve">Pro </w:t>
      </w:r>
      <w:r w:rsidR="000F2F4E">
        <w:rPr>
          <w:rFonts w:ascii="Times New Roman" w:eastAsia="Arial Unicode MS" w:hAnsi="Times New Roman"/>
        </w:rPr>
        <w:t>stavbu „</w:t>
      </w:r>
      <w:r w:rsidR="00322A3A">
        <w:rPr>
          <w:rFonts w:ascii="Times New Roman" w:eastAsia="Arial Unicode MS" w:hAnsi="Times New Roman"/>
        </w:rPr>
        <w:t>Libáň – ulice Sportovní</w:t>
      </w:r>
      <w:r w:rsidR="000F2F4E">
        <w:rPr>
          <w:rFonts w:ascii="Times New Roman" w:eastAsia="Arial Unicode MS" w:hAnsi="Times New Roman"/>
        </w:rPr>
        <w:t>“</w:t>
      </w:r>
      <w:r w:rsidR="00C10B4D">
        <w:rPr>
          <w:rFonts w:ascii="Times New Roman" w:eastAsia="Arial Unicode MS" w:hAnsi="Times New Roman"/>
        </w:rPr>
        <w:t xml:space="preserve"> nejsou uděleny výjimky z technických požadavků na stavby.</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informace o zohledněných podmínkách závazných stanovisek dotčených orgánů</w:t>
      </w:r>
    </w:p>
    <w:p w:rsidR="002042B1" w:rsidRDefault="00C10B4D">
      <w:pPr>
        <w:tabs>
          <w:tab w:val="left" w:pos="284"/>
        </w:tabs>
        <w:rPr>
          <w:rFonts w:ascii="Times New Roman" w:eastAsia="Arial Unicode MS" w:hAnsi="Times New Roman"/>
        </w:rPr>
      </w:pPr>
      <w:r>
        <w:rPr>
          <w:rFonts w:ascii="Times New Roman" w:eastAsia="Arial Unicode MS" w:hAnsi="Times New Roman"/>
        </w:rPr>
        <w:t xml:space="preserve"> </w:t>
      </w:r>
      <w:r>
        <w:rPr>
          <w:rFonts w:ascii="Times New Roman" w:eastAsia="Arial Unicode MS" w:hAnsi="Times New Roman"/>
        </w:rPr>
        <w:tab/>
        <w:t xml:space="preserve"> Případné podmínky závazných stanovisek jsou v PD zohledněny.</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celkový popis koncepce řešení stavby včetně základních parametrů stavby</w:t>
      </w:r>
    </w:p>
    <w:p w:rsidR="006C230E" w:rsidRDefault="00C10B4D" w:rsidP="006C230E">
      <w:pPr>
        <w:ind w:firstLine="360"/>
        <w:rPr>
          <w:rFonts w:ascii="Times New Roman" w:eastAsia="Arial Unicode MS" w:hAnsi="Times New Roman"/>
        </w:rPr>
      </w:pPr>
      <w:r>
        <w:rPr>
          <w:rFonts w:ascii="Times New Roman" w:eastAsia="Arial Unicode MS" w:hAnsi="Times New Roman"/>
        </w:rPr>
        <w:t xml:space="preserve">Jedná se o </w:t>
      </w:r>
      <w:r w:rsidR="00D45E2B">
        <w:rPr>
          <w:rFonts w:ascii="Times New Roman" w:eastAsia="Arial Unicode MS" w:hAnsi="Times New Roman"/>
        </w:rPr>
        <w:t xml:space="preserve">výstavbu </w:t>
      </w:r>
      <w:r w:rsidR="00322A3A">
        <w:rPr>
          <w:rFonts w:ascii="Times New Roman" w:eastAsia="Arial Unicode MS" w:hAnsi="Times New Roman"/>
        </w:rPr>
        <w:t>místní komunikace</w:t>
      </w:r>
      <w:r w:rsidR="000F403C">
        <w:rPr>
          <w:rFonts w:ascii="Times New Roman" w:eastAsia="Arial Unicode MS" w:hAnsi="Times New Roman"/>
        </w:rPr>
        <w:t xml:space="preserve"> základní šířky 5,</w:t>
      </w:r>
      <w:r w:rsidR="00322A3A">
        <w:rPr>
          <w:rFonts w:ascii="Times New Roman" w:eastAsia="Arial Unicode MS" w:hAnsi="Times New Roman"/>
        </w:rPr>
        <w:t>0</w:t>
      </w:r>
      <w:r w:rsidR="000F403C">
        <w:rPr>
          <w:rFonts w:ascii="Times New Roman" w:eastAsia="Arial Unicode MS" w:hAnsi="Times New Roman"/>
        </w:rPr>
        <w:t>0 m</w:t>
      </w:r>
      <w:r w:rsidR="00322A3A">
        <w:rPr>
          <w:rFonts w:ascii="Times New Roman" w:eastAsia="Arial Unicode MS" w:hAnsi="Times New Roman"/>
        </w:rPr>
        <w:t>.</w:t>
      </w:r>
      <w:r w:rsidR="000F403C">
        <w:rPr>
          <w:rFonts w:ascii="Times New Roman" w:eastAsia="Arial Unicode MS" w:hAnsi="Times New Roman"/>
        </w:rPr>
        <w:t xml:space="preserve"> Podél části komunikace jsou navržena </w:t>
      </w:r>
      <w:r w:rsidR="0029265C">
        <w:rPr>
          <w:rFonts w:ascii="Times New Roman" w:eastAsia="Arial Unicode MS" w:hAnsi="Times New Roman"/>
        </w:rPr>
        <w:t>kolmá</w:t>
      </w:r>
      <w:r w:rsidR="00322A3A">
        <w:rPr>
          <w:rFonts w:ascii="Times New Roman" w:eastAsia="Arial Unicode MS" w:hAnsi="Times New Roman"/>
        </w:rPr>
        <w:t xml:space="preserve"> a podélná</w:t>
      </w:r>
      <w:r w:rsidR="000F403C">
        <w:rPr>
          <w:rFonts w:ascii="Times New Roman" w:eastAsia="Arial Unicode MS" w:hAnsi="Times New Roman"/>
        </w:rPr>
        <w:t xml:space="preserve"> parkovací stání v počtu 1</w:t>
      </w:r>
      <w:r w:rsidR="00322A3A">
        <w:rPr>
          <w:rFonts w:ascii="Times New Roman" w:eastAsia="Arial Unicode MS" w:hAnsi="Times New Roman"/>
        </w:rPr>
        <w:t>2</w:t>
      </w:r>
      <w:r w:rsidR="000F403C">
        <w:rPr>
          <w:rFonts w:ascii="Times New Roman" w:eastAsia="Arial Unicode MS" w:hAnsi="Times New Roman"/>
        </w:rPr>
        <w:t xml:space="preserve"> míst.</w:t>
      </w:r>
    </w:p>
    <w:p w:rsidR="006C230E" w:rsidRDefault="00547BED">
      <w:pPr>
        <w:ind w:firstLine="360"/>
        <w:rPr>
          <w:rFonts w:ascii="Times New Roman" w:eastAsia="Arial Unicode MS" w:hAnsi="Times New Roman"/>
        </w:rPr>
      </w:pPr>
      <w:r>
        <w:rPr>
          <w:rFonts w:ascii="Times New Roman" w:eastAsia="Arial Unicode MS" w:hAnsi="Times New Roman"/>
        </w:rPr>
        <w:t>Komunikace</w:t>
      </w:r>
      <w:r w:rsidR="000F2F4E">
        <w:rPr>
          <w:rFonts w:ascii="Times New Roman" w:eastAsia="Arial Unicode MS" w:hAnsi="Times New Roman"/>
        </w:rPr>
        <w:t xml:space="preserve"> </w:t>
      </w:r>
      <w:r w:rsidR="00D45E2B">
        <w:rPr>
          <w:rFonts w:ascii="Times New Roman" w:eastAsia="Arial Unicode MS" w:hAnsi="Times New Roman"/>
        </w:rPr>
        <w:t xml:space="preserve">a parkovací stání </w:t>
      </w:r>
      <w:r w:rsidR="000F2F4E">
        <w:rPr>
          <w:rFonts w:ascii="Times New Roman" w:eastAsia="Arial Unicode MS" w:hAnsi="Times New Roman"/>
        </w:rPr>
        <w:t>bud</w:t>
      </w:r>
      <w:r w:rsidR="00D45E2B">
        <w:rPr>
          <w:rFonts w:ascii="Times New Roman" w:eastAsia="Arial Unicode MS" w:hAnsi="Times New Roman"/>
        </w:rPr>
        <w:t>ou</w:t>
      </w:r>
      <w:r w:rsidR="000F2F4E">
        <w:rPr>
          <w:rFonts w:ascii="Times New Roman" w:eastAsia="Arial Unicode MS" w:hAnsi="Times New Roman"/>
        </w:rPr>
        <w:t xml:space="preserve"> lemován</w:t>
      </w:r>
      <w:r w:rsidR="008D6D87">
        <w:rPr>
          <w:rFonts w:ascii="Times New Roman" w:eastAsia="Arial Unicode MS" w:hAnsi="Times New Roman"/>
        </w:rPr>
        <w:t>a</w:t>
      </w:r>
      <w:r w:rsidR="000F2F4E">
        <w:rPr>
          <w:rFonts w:ascii="Times New Roman" w:eastAsia="Arial Unicode MS" w:hAnsi="Times New Roman"/>
        </w:rPr>
        <w:t xml:space="preserve"> </w:t>
      </w:r>
      <w:r>
        <w:rPr>
          <w:rFonts w:ascii="Times New Roman" w:eastAsia="Arial Unicode MS" w:hAnsi="Times New Roman"/>
        </w:rPr>
        <w:t>silničním betonovým obrubníkem</w:t>
      </w:r>
      <w:r w:rsidR="00BE66F7">
        <w:rPr>
          <w:rFonts w:ascii="Times New Roman" w:eastAsia="Arial Unicode MS" w:hAnsi="Times New Roman"/>
        </w:rPr>
        <w:t xml:space="preserve"> </w:t>
      </w:r>
      <w:r w:rsidR="00322A3A">
        <w:rPr>
          <w:rFonts w:ascii="Times New Roman" w:eastAsia="Arial Unicode MS" w:hAnsi="Times New Roman"/>
        </w:rPr>
        <w:t>zapuštěným</w:t>
      </w:r>
      <w:r>
        <w:rPr>
          <w:rFonts w:ascii="Times New Roman" w:eastAsia="Arial Unicode MS" w:hAnsi="Times New Roman"/>
        </w:rPr>
        <w:t>.</w:t>
      </w:r>
      <w:r w:rsidR="00D45E2B">
        <w:rPr>
          <w:rFonts w:ascii="Times New Roman" w:eastAsia="Arial Unicode MS" w:hAnsi="Times New Roman"/>
        </w:rPr>
        <w:t xml:space="preserve"> </w:t>
      </w:r>
    </w:p>
    <w:p w:rsidR="00FC45EB" w:rsidRPr="006C230E" w:rsidRDefault="00547BED">
      <w:pPr>
        <w:ind w:firstLine="360"/>
        <w:rPr>
          <w:rFonts w:ascii="Times New Roman" w:hAnsi="Times New Roman"/>
        </w:rPr>
      </w:pPr>
      <w:r>
        <w:rPr>
          <w:rFonts w:ascii="Times New Roman" w:eastAsia="Arial Unicode MS" w:hAnsi="Times New Roman"/>
        </w:rPr>
        <w:t>Komuni</w:t>
      </w:r>
      <w:r w:rsidR="00601B5D">
        <w:rPr>
          <w:rFonts w:ascii="Times New Roman" w:eastAsia="Arial Unicode MS" w:hAnsi="Times New Roman"/>
        </w:rPr>
        <w:t>ka</w:t>
      </w:r>
      <w:r>
        <w:rPr>
          <w:rFonts w:ascii="Times New Roman" w:eastAsia="Arial Unicode MS" w:hAnsi="Times New Roman"/>
        </w:rPr>
        <w:t xml:space="preserve">ce </w:t>
      </w:r>
      <w:r w:rsidR="00322A3A">
        <w:rPr>
          <w:rFonts w:ascii="Times New Roman" w:eastAsia="Arial Unicode MS" w:hAnsi="Times New Roman"/>
        </w:rPr>
        <w:t>je</w:t>
      </w:r>
      <w:r>
        <w:rPr>
          <w:rFonts w:ascii="Times New Roman" w:eastAsia="Arial Unicode MS" w:hAnsi="Times New Roman"/>
        </w:rPr>
        <w:t xml:space="preserve"> </w:t>
      </w:r>
      <w:r w:rsidR="000F2F4E">
        <w:rPr>
          <w:rFonts w:ascii="Times New Roman" w:eastAsia="Arial Unicode MS" w:hAnsi="Times New Roman"/>
        </w:rPr>
        <w:t>navržen</w:t>
      </w:r>
      <w:r w:rsidR="00D45E2B">
        <w:rPr>
          <w:rFonts w:ascii="Times New Roman" w:eastAsia="Arial Unicode MS" w:hAnsi="Times New Roman"/>
        </w:rPr>
        <w:t>y</w:t>
      </w:r>
      <w:r w:rsidR="008D6D87">
        <w:rPr>
          <w:rFonts w:ascii="Times New Roman" w:eastAsia="Arial Unicode MS" w:hAnsi="Times New Roman"/>
        </w:rPr>
        <w:t xml:space="preserve"> v základní šířce </w:t>
      </w:r>
      <w:r w:rsidR="000F403C">
        <w:rPr>
          <w:rFonts w:ascii="Times New Roman" w:eastAsia="Arial Unicode MS" w:hAnsi="Times New Roman"/>
        </w:rPr>
        <w:t>5</w:t>
      </w:r>
      <w:r w:rsidR="00D45E2B">
        <w:rPr>
          <w:rFonts w:ascii="Times New Roman" w:eastAsia="Arial Unicode MS" w:hAnsi="Times New Roman"/>
        </w:rPr>
        <w:t>,</w:t>
      </w:r>
      <w:r w:rsidR="00322A3A">
        <w:rPr>
          <w:rFonts w:ascii="Times New Roman" w:eastAsia="Arial Unicode MS" w:hAnsi="Times New Roman"/>
        </w:rPr>
        <w:t>0</w:t>
      </w:r>
      <w:r w:rsidR="00D45E2B">
        <w:rPr>
          <w:rFonts w:ascii="Times New Roman" w:eastAsia="Arial Unicode MS" w:hAnsi="Times New Roman"/>
        </w:rPr>
        <w:t>0</w:t>
      </w:r>
      <w:r w:rsidR="008D6D87">
        <w:rPr>
          <w:rFonts w:ascii="Times New Roman" w:eastAsia="Arial Unicode MS" w:hAnsi="Times New Roman"/>
        </w:rPr>
        <w:t xml:space="preserve"> m, </w:t>
      </w:r>
      <w:r w:rsidR="00322A3A">
        <w:rPr>
          <w:rFonts w:ascii="Times New Roman" w:eastAsia="Arial Unicode MS" w:hAnsi="Times New Roman"/>
        </w:rPr>
        <w:t xml:space="preserve">kolmá </w:t>
      </w:r>
      <w:r w:rsidR="00FC45EB">
        <w:rPr>
          <w:rFonts w:ascii="Times New Roman" w:eastAsia="Arial Unicode MS" w:hAnsi="Times New Roman"/>
        </w:rPr>
        <w:t>parkovací míst</w:t>
      </w:r>
      <w:r w:rsidR="00D45E2B">
        <w:rPr>
          <w:rFonts w:ascii="Times New Roman" w:eastAsia="Arial Unicode MS" w:hAnsi="Times New Roman"/>
        </w:rPr>
        <w:t>a</w:t>
      </w:r>
      <w:r w:rsidR="00FC45EB">
        <w:rPr>
          <w:rFonts w:ascii="Times New Roman" w:eastAsia="Arial Unicode MS" w:hAnsi="Times New Roman"/>
        </w:rPr>
        <w:t xml:space="preserve"> j</w:t>
      </w:r>
      <w:r w:rsidR="00D45E2B">
        <w:rPr>
          <w:rFonts w:ascii="Times New Roman" w:eastAsia="Arial Unicode MS" w:hAnsi="Times New Roman"/>
        </w:rPr>
        <w:t xml:space="preserve">sou </w:t>
      </w:r>
      <w:r w:rsidR="00FC45EB">
        <w:rPr>
          <w:rFonts w:ascii="Times New Roman" w:eastAsia="Arial Unicode MS" w:hAnsi="Times New Roman"/>
        </w:rPr>
        <w:t xml:space="preserve">navržena v šířce </w:t>
      </w:r>
      <w:r w:rsidR="00D45E2B">
        <w:rPr>
          <w:rFonts w:ascii="Times New Roman" w:eastAsia="Arial Unicode MS" w:hAnsi="Times New Roman"/>
        </w:rPr>
        <w:t xml:space="preserve">2,50 m a délky </w:t>
      </w:r>
      <w:r w:rsidR="00322A3A">
        <w:rPr>
          <w:rFonts w:ascii="Times New Roman" w:eastAsia="Arial Unicode MS" w:hAnsi="Times New Roman"/>
        </w:rPr>
        <w:t>4,5</w:t>
      </w:r>
      <w:r w:rsidR="00D45E2B">
        <w:rPr>
          <w:rFonts w:ascii="Times New Roman" w:eastAsia="Arial Unicode MS" w:hAnsi="Times New Roman"/>
        </w:rPr>
        <w:t>0 m</w:t>
      </w:r>
      <w:r w:rsidR="00322A3A">
        <w:rPr>
          <w:rFonts w:ascii="Times New Roman" w:eastAsia="Arial Unicode MS" w:hAnsi="Times New Roman"/>
        </w:rPr>
        <w:t>, podélná jsou navržena v délce 6,75 m a šířce 2,00 m</w:t>
      </w:r>
      <w:r w:rsidR="00D45E2B">
        <w:rPr>
          <w:rFonts w:ascii="Times New Roman" w:eastAsia="Arial Unicode MS" w:hAnsi="Times New Roman"/>
        </w:rPr>
        <w:t>.</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ochrana stavby podle jiných právních předpisů – kulturní památka apod.</w:t>
      </w:r>
    </w:p>
    <w:p w:rsidR="002042B1" w:rsidRDefault="00C10B4D">
      <w:pPr>
        <w:ind w:firstLine="360"/>
        <w:rPr>
          <w:rFonts w:ascii="Times New Roman" w:eastAsia="Arial Unicode MS" w:hAnsi="Times New Roman"/>
        </w:rPr>
      </w:pPr>
      <w:r>
        <w:rPr>
          <w:rFonts w:ascii="Times New Roman" w:eastAsia="Arial Unicode MS" w:hAnsi="Times New Roman"/>
        </w:rPr>
        <w:t>Nejedná se o kulturní památku, není třeba řešení ochrany stavby podle jiných právních předpisů.</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základní bilance stavby</w:t>
      </w:r>
    </w:p>
    <w:p w:rsidR="002042B1" w:rsidRDefault="00C10B4D">
      <w:pPr>
        <w:ind w:firstLine="360"/>
      </w:pPr>
      <w:r>
        <w:rPr>
          <w:rFonts w:ascii="Times New Roman" w:eastAsia="Arial Unicode MS" w:hAnsi="Times New Roman"/>
        </w:rPr>
        <w:t xml:space="preserve">Jedná se o </w:t>
      </w:r>
      <w:r w:rsidR="000F403C">
        <w:rPr>
          <w:rFonts w:ascii="Times New Roman" w:eastAsia="Arial Unicode MS" w:hAnsi="Times New Roman"/>
        </w:rPr>
        <w:t>stavební úpravy uličního prostoru v</w:t>
      </w:r>
      <w:r w:rsidR="00322A3A">
        <w:rPr>
          <w:rFonts w:ascii="Times New Roman" w:eastAsia="Arial Unicode MS" w:hAnsi="Times New Roman"/>
        </w:rPr>
        <w:t> ulici Sportovní</w:t>
      </w:r>
      <w:r w:rsidR="00AE30AE">
        <w:rPr>
          <w:rFonts w:ascii="Times New Roman" w:eastAsia="Arial Unicode MS" w:hAnsi="Times New Roman"/>
        </w:rPr>
        <w:t>.</w:t>
      </w:r>
      <w:r>
        <w:rPr>
          <w:rFonts w:ascii="Times New Roman" w:eastAsia="Arial Unicode MS" w:hAnsi="Times New Roman"/>
        </w:rPr>
        <w:t xml:space="preserve"> Po zhotovení nebudou vznikat odpady, které bude nutné likvidovat. Dešťové vody </w:t>
      </w:r>
      <w:r w:rsidR="000F2F4E">
        <w:rPr>
          <w:rFonts w:ascii="Times New Roman" w:eastAsia="Arial Unicode MS" w:hAnsi="Times New Roman"/>
        </w:rPr>
        <w:t xml:space="preserve">budou </w:t>
      </w:r>
      <w:r>
        <w:rPr>
          <w:rFonts w:ascii="Times New Roman" w:eastAsia="Arial Unicode MS" w:hAnsi="Times New Roman"/>
        </w:rPr>
        <w:t xml:space="preserve">podélným a příčným sklonem </w:t>
      </w:r>
      <w:r w:rsidR="000F2F4E">
        <w:rPr>
          <w:rFonts w:ascii="Times New Roman" w:eastAsia="Arial Unicode MS" w:hAnsi="Times New Roman"/>
        </w:rPr>
        <w:t xml:space="preserve">likvidovány </w:t>
      </w:r>
      <w:r w:rsidR="00322A3A">
        <w:rPr>
          <w:rFonts w:ascii="Times New Roman" w:eastAsia="Arial Unicode MS" w:hAnsi="Times New Roman"/>
        </w:rPr>
        <w:t>vsakem na pozemku podél komunikace</w:t>
      </w:r>
      <w:r w:rsidR="00D45E2B">
        <w:rPr>
          <w:rFonts w:ascii="Times New Roman" w:eastAsia="Arial Unicode MS" w:hAnsi="Times New Roman"/>
        </w:rPr>
        <w:t>.</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základní předpoklady výstavby</w:t>
      </w:r>
    </w:p>
    <w:p w:rsidR="002042B1" w:rsidRPr="007F5EE0" w:rsidRDefault="00A06B1D" w:rsidP="00A06B1D">
      <w:pPr>
        <w:ind w:firstLine="360"/>
        <w:rPr>
          <w:rFonts w:ascii="Times New Roman" w:eastAsia="Arial Unicode MS" w:hAnsi="Times New Roman"/>
        </w:rPr>
      </w:pPr>
      <w:r w:rsidRPr="007F5EE0">
        <w:rPr>
          <w:rFonts w:ascii="Times New Roman" w:eastAsia="Arial Unicode MS" w:hAnsi="Times New Roman"/>
        </w:rPr>
        <w:t xml:space="preserve">Stavba je rozdělena na </w:t>
      </w:r>
      <w:r w:rsidR="00FD4444">
        <w:rPr>
          <w:rFonts w:ascii="Times New Roman" w:eastAsia="Arial Unicode MS" w:hAnsi="Times New Roman"/>
        </w:rPr>
        <w:t>dva</w:t>
      </w:r>
      <w:r w:rsidR="00C10B4D" w:rsidRPr="007F5EE0">
        <w:rPr>
          <w:rFonts w:ascii="Times New Roman" w:eastAsia="Arial Unicode MS" w:hAnsi="Times New Roman"/>
        </w:rPr>
        <w:t xml:space="preserve"> stavební objekt</w:t>
      </w:r>
      <w:r w:rsidR="00B82939">
        <w:rPr>
          <w:rFonts w:ascii="Times New Roman" w:eastAsia="Arial Unicode MS" w:hAnsi="Times New Roman"/>
        </w:rPr>
        <w:t>y</w:t>
      </w:r>
      <w:r w:rsidR="008D6D87">
        <w:rPr>
          <w:rFonts w:ascii="Times New Roman" w:eastAsia="Arial Unicode MS" w:hAnsi="Times New Roman"/>
        </w:rPr>
        <w:t>.</w:t>
      </w:r>
      <w:r w:rsidRPr="007F5EE0">
        <w:rPr>
          <w:rFonts w:ascii="Times New Roman" w:eastAsia="Arial Unicode MS" w:hAnsi="Times New Roman"/>
        </w:rPr>
        <w:t xml:space="preserve"> </w:t>
      </w:r>
      <w:r w:rsidR="00C10B4D" w:rsidRPr="007F5EE0">
        <w:rPr>
          <w:rFonts w:ascii="Times New Roman" w:eastAsia="Arial Unicode MS" w:hAnsi="Times New Roman"/>
        </w:rPr>
        <w:t xml:space="preserve">SO 101 </w:t>
      </w:r>
      <w:r w:rsidR="000F403C">
        <w:rPr>
          <w:rFonts w:ascii="Times New Roman" w:eastAsia="Arial Unicode MS" w:hAnsi="Times New Roman"/>
        </w:rPr>
        <w:t>Komunikace</w:t>
      </w:r>
      <w:r w:rsidR="00B82939">
        <w:rPr>
          <w:rFonts w:ascii="Times New Roman" w:eastAsia="Arial Unicode MS" w:hAnsi="Times New Roman"/>
        </w:rPr>
        <w:t xml:space="preserve">, SO </w:t>
      </w:r>
      <w:r w:rsidR="00322A3A">
        <w:rPr>
          <w:rFonts w:ascii="Times New Roman" w:eastAsia="Arial Unicode MS" w:hAnsi="Times New Roman"/>
        </w:rPr>
        <w:t>4</w:t>
      </w:r>
      <w:r w:rsidR="00B82939">
        <w:rPr>
          <w:rFonts w:ascii="Times New Roman" w:eastAsia="Arial Unicode MS" w:hAnsi="Times New Roman"/>
        </w:rPr>
        <w:t xml:space="preserve">01 </w:t>
      </w:r>
      <w:r w:rsidR="00FD4444">
        <w:rPr>
          <w:rFonts w:ascii="Times New Roman" w:eastAsia="Arial Unicode MS" w:hAnsi="Times New Roman"/>
        </w:rPr>
        <w:t>Veřejné osvětlení</w:t>
      </w:r>
      <w:r w:rsidR="00601B5D">
        <w:rPr>
          <w:rFonts w:ascii="Times New Roman" w:eastAsia="Arial Unicode MS" w:hAnsi="Times New Roman"/>
        </w:rPr>
        <w:t>.</w:t>
      </w:r>
    </w:p>
    <w:p w:rsidR="002042B1" w:rsidRDefault="00C10B4D">
      <w:pPr>
        <w:ind w:firstLine="360"/>
        <w:rPr>
          <w:rFonts w:ascii="Times New Roman" w:eastAsia="Arial Unicode MS" w:hAnsi="Times New Roman"/>
        </w:rPr>
      </w:pPr>
      <w:r>
        <w:rPr>
          <w:rFonts w:ascii="Times New Roman" w:eastAsia="Arial Unicode MS" w:hAnsi="Times New Roman"/>
        </w:rPr>
        <w:t xml:space="preserve">S ohledem na rozsah stavebních prací je předpokládaná doba výstavby </w:t>
      </w:r>
      <w:r w:rsidR="00322A3A">
        <w:rPr>
          <w:rFonts w:ascii="Times New Roman" w:eastAsia="Arial Unicode MS" w:hAnsi="Times New Roman"/>
        </w:rPr>
        <w:t>2</w:t>
      </w:r>
      <w:r w:rsidR="00601B5D">
        <w:rPr>
          <w:rFonts w:ascii="Times New Roman" w:eastAsia="Arial Unicode MS" w:hAnsi="Times New Roman"/>
        </w:rPr>
        <w:t>-</w:t>
      </w:r>
      <w:r w:rsidR="00322A3A">
        <w:rPr>
          <w:rFonts w:ascii="Times New Roman" w:eastAsia="Arial Unicode MS" w:hAnsi="Times New Roman"/>
        </w:rPr>
        <w:t>3</w:t>
      </w:r>
      <w:r>
        <w:rPr>
          <w:rFonts w:ascii="Times New Roman" w:eastAsia="Arial Unicode MS" w:hAnsi="Times New Roman"/>
        </w:rPr>
        <w:t xml:space="preserve"> měsíc</w:t>
      </w:r>
      <w:r w:rsidR="00AE30AE">
        <w:rPr>
          <w:rFonts w:ascii="Times New Roman" w:eastAsia="Arial Unicode MS" w:hAnsi="Times New Roman"/>
        </w:rPr>
        <w:t>e</w:t>
      </w:r>
      <w:r>
        <w:rPr>
          <w:rFonts w:ascii="Times New Roman" w:eastAsia="Arial Unicode MS" w:hAnsi="Times New Roman"/>
        </w:rPr>
        <w:t>.</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základní požadavky na předčasné užívání staveb</w:t>
      </w:r>
    </w:p>
    <w:p w:rsidR="002042B1" w:rsidRDefault="00C10B4D">
      <w:pPr>
        <w:ind w:firstLine="360"/>
        <w:rPr>
          <w:rFonts w:ascii="Times New Roman" w:eastAsia="Arial Unicode MS" w:hAnsi="Times New Roman"/>
        </w:rPr>
      </w:pPr>
      <w:r>
        <w:rPr>
          <w:rFonts w:ascii="Times New Roman" w:eastAsia="Arial Unicode MS" w:hAnsi="Times New Roman"/>
        </w:rPr>
        <w:t>S ohledem na charakter stavby se neuvažuje s předčasným užíváním stavby.</w:t>
      </w:r>
    </w:p>
    <w:p w:rsidR="002042B1" w:rsidRDefault="00C10B4D">
      <w:pPr>
        <w:pStyle w:val="Odstavecseseznamem"/>
        <w:numPr>
          <w:ilvl w:val="0"/>
          <w:numId w:val="7"/>
        </w:numPr>
        <w:jc w:val="both"/>
        <w:rPr>
          <w:rFonts w:ascii="Times New Roman" w:eastAsia="Arial Unicode MS" w:hAnsi="Times New Roman"/>
          <w:b/>
        </w:rPr>
      </w:pPr>
      <w:r>
        <w:rPr>
          <w:rFonts w:ascii="Times New Roman" w:eastAsia="Arial Unicode MS" w:hAnsi="Times New Roman"/>
          <w:b/>
        </w:rPr>
        <w:t>orientační náklady stavby</w:t>
      </w:r>
    </w:p>
    <w:p w:rsidR="002042B1" w:rsidRDefault="00C10B4D">
      <w:pPr>
        <w:pStyle w:val="Nadpis4"/>
        <w:numPr>
          <w:ilvl w:val="0"/>
          <w:numId w:val="0"/>
        </w:numPr>
        <w:ind w:left="360"/>
      </w:pPr>
      <w:r>
        <w:rPr>
          <w:rFonts w:ascii="Times New Roman" w:hAnsi="Times New Roman"/>
          <w:b w:val="0"/>
        </w:rPr>
        <w:t xml:space="preserve">Orientační náklady stavby jsou ve výši </w:t>
      </w:r>
      <w:r w:rsidR="00322A3A">
        <w:rPr>
          <w:rFonts w:ascii="Times New Roman" w:hAnsi="Times New Roman"/>
          <w:b w:val="0"/>
        </w:rPr>
        <w:t>5</w:t>
      </w:r>
      <w:r w:rsidR="008D6D87">
        <w:rPr>
          <w:rFonts w:ascii="Times New Roman" w:hAnsi="Times New Roman"/>
          <w:b w:val="0"/>
        </w:rPr>
        <w:t xml:space="preserve"> 0</w:t>
      </w:r>
      <w:r w:rsidR="00A06B1D">
        <w:rPr>
          <w:rFonts w:ascii="Times New Roman" w:hAnsi="Times New Roman"/>
          <w:b w:val="0"/>
        </w:rPr>
        <w:t>00</w:t>
      </w:r>
      <w:r>
        <w:rPr>
          <w:rFonts w:ascii="Times New Roman" w:hAnsi="Times New Roman"/>
          <w:b w:val="0"/>
        </w:rPr>
        <w:t xml:space="preserve"> 000 Kč.</w:t>
      </w:r>
    </w:p>
    <w:p w:rsidR="002042B1" w:rsidRDefault="00C10B4D" w:rsidP="004F4891">
      <w:pPr>
        <w:pStyle w:val="Nadpis2"/>
      </w:pPr>
      <w:bookmarkStart w:id="13" w:name="_Toc502658385"/>
      <w:bookmarkStart w:id="14" w:name="_Toc22407085"/>
      <w:bookmarkStart w:id="15" w:name="_Toc106119740"/>
      <w:bookmarkEnd w:id="13"/>
      <w:proofErr w:type="gramStart"/>
      <w:r>
        <w:t>B.2.2</w:t>
      </w:r>
      <w:proofErr w:type="gramEnd"/>
      <w:r>
        <w:t xml:space="preserve"> </w:t>
      </w:r>
      <w:r>
        <w:tab/>
        <w:t xml:space="preserve">  Celkové urbanistické a architektonické řešení</w:t>
      </w:r>
      <w:bookmarkEnd w:id="14"/>
      <w:bookmarkEnd w:id="15"/>
    </w:p>
    <w:p w:rsidR="008D6D87" w:rsidRDefault="000F2F4E" w:rsidP="008D6D87">
      <w:pPr>
        <w:ind w:firstLine="360"/>
        <w:jc w:val="both"/>
      </w:pPr>
      <w:r>
        <w:rPr>
          <w:rFonts w:ascii="Times New Roman" w:hAnsi="Times New Roman"/>
        </w:rPr>
        <w:t xml:space="preserve">Stavba se nachází v na pozemkách </w:t>
      </w:r>
      <w:proofErr w:type="spellStart"/>
      <w:proofErr w:type="gramStart"/>
      <w:r>
        <w:rPr>
          <w:rFonts w:ascii="Times New Roman" w:hAnsi="Times New Roman"/>
        </w:rPr>
        <w:t>p.č</w:t>
      </w:r>
      <w:proofErr w:type="spellEnd"/>
      <w:r>
        <w:rPr>
          <w:rFonts w:ascii="Times New Roman" w:hAnsi="Times New Roman"/>
        </w:rPr>
        <w:t>.</w:t>
      </w:r>
      <w:proofErr w:type="gramEnd"/>
      <w:r>
        <w:rPr>
          <w:rFonts w:ascii="Times New Roman" w:hAnsi="Times New Roman"/>
        </w:rPr>
        <w:t xml:space="preserve"> </w:t>
      </w:r>
      <w:r w:rsidR="00322A3A">
        <w:rPr>
          <w:rFonts w:ascii="Times New Roman" w:hAnsi="Times New Roman"/>
        </w:rPr>
        <w:t>1466/2, 261/1, 1466/4, 1467, 257/4, 1580/1 a 1611/2</w:t>
      </w:r>
      <w:r w:rsidR="00322A3A" w:rsidRPr="00CC1A29">
        <w:rPr>
          <w:rFonts w:ascii="Times New Roman" w:hAnsi="Times New Roman"/>
        </w:rPr>
        <w:t xml:space="preserve"> v </w:t>
      </w:r>
      <w:proofErr w:type="spellStart"/>
      <w:r w:rsidR="00322A3A" w:rsidRPr="00CC1A29">
        <w:rPr>
          <w:rFonts w:ascii="Times New Roman" w:hAnsi="Times New Roman"/>
        </w:rPr>
        <w:t>k.ú</w:t>
      </w:r>
      <w:proofErr w:type="spellEnd"/>
      <w:r w:rsidR="00322A3A" w:rsidRPr="00CC1A29">
        <w:rPr>
          <w:rFonts w:ascii="Times New Roman" w:hAnsi="Times New Roman"/>
        </w:rPr>
        <w:t xml:space="preserve">. </w:t>
      </w:r>
      <w:r w:rsidR="00322A3A">
        <w:rPr>
          <w:rFonts w:ascii="Times New Roman" w:hAnsi="Times New Roman"/>
        </w:rPr>
        <w:t>Libáň</w:t>
      </w:r>
      <w:r>
        <w:rPr>
          <w:rFonts w:ascii="Times New Roman" w:hAnsi="Times New Roman"/>
        </w:rPr>
        <w:t xml:space="preserve">. </w:t>
      </w:r>
      <w:r w:rsidR="008D6D87">
        <w:rPr>
          <w:rFonts w:ascii="Times New Roman" w:hAnsi="Times New Roman"/>
        </w:rPr>
        <w:t xml:space="preserve">Podle územního plánu </w:t>
      </w:r>
      <w:r w:rsidR="00AE30AE">
        <w:rPr>
          <w:rFonts w:ascii="Times New Roman" w:hAnsi="Times New Roman"/>
        </w:rPr>
        <w:t xml:space="preserve">města </w:t>
      </w:r>
      <w:r w:rsidR="00322A3A">
        <w:rPr>
          <w:rFonts w:ascii="Times New Roman" w:hAnsi="Times New Roman"/>
        </w:rPr>
        <w:t>Libáň</w:t>
      </w:r>
      <w:r w:rsidR="008D6D87">
        <w:rPr>
          <w:rFonts w:ascii="Times New Roman" w:hAnsi="Times New Roman"/>
        </w:rPr>
        <w:t xml:space="preserve"> se stavba nachází na ploše </w:t>
      </w:r>
      <w:r w:rsidR="00D55AC6">
        <w:rPr>
          <w:rFonts w:ascii="Times New Roman" w:hAnsi="Times New Roman"/>
        </w:rPr>
        <w:t>PV</w:t>
      </w:r>
      <w:r w:rsidR="008D6D87">
        <w:rPr>
          <w:rFonts w:ascii="Times New Roman" w:hAnsi="Times New Roman"/>
        </w:rPr>
        <w:t xml:space="preserve"> – </w:t>
      </w:r>
      <w:r w:rsidR="00AE30AE">
        <w:rPr>
          <w:rFonts w:ascii="Times New Roman" w:hAnsi="Times New Roman"/>
        </w:rPr>
        <w:t xml:space="preserve">plochy </w:t>
      </w:r>
      <w:r w:rsidR="00D55AC6">
        <w:rPr>
          <w:rFonts w:ascii="Times New Roman" w:hAnsi="Times New Roman"/>
        </w:rPr>
        <w:t>veřejných prostranství</w:t>
      </w:r>
      <w:r w:rsidR="00322A3A">
        <w:rPr>
          <w:rFonts w:ascii="Times New Roman" w:hAnsi="Times New Roman"/>
        </w:rPr>
        <w:t xml:space="preserve"> a ZV – plochy veřejných prostranství – veřejná zeleň</w:t>
      </w:r>
      <w:r w:rsidR="008D6D87">
        <w:rPr>
          <w:rFonts w:ascii="Times New Roman" w:hAnsi="Times New Roman"/>
        </w:rPr>
        <w:t>.</w:t>
      </w:r>
    </w:p>
    <w:p w:rsidR="00601B5D" w:rsidRDefault="008D6D87" w:rsidP="008D6D87">
      <w:pPr>
        <w:ind w:firstLine="360"/>
        <w:jc w:val="both"/>
        <w:rPr>
          <w:rFonts w:ascii="Times New Roman" w:hAnsi="Times New Roman"/>
          <w:b/>
          <w:u w:val="single"/>
        </w:rPr>
      </w:pPr>
      <w:r>
        <w:rPr>
          <w:rFonts w:ascii="Times New Roman" w:hAnsi="Times New Roman"/>
        </w:rPr>
        <w:t>V t</w:t>
      </w:r>
      <w:r w:rsidR="00AE30AE">
        <w:rPr>
          <w:rFonts w:ascii="Times New Roman" w:hAnsi="Times New Roman"/>
        </w:rPr>
        <w:t>é</w:t>
      </w:r>
      <w:r>
        <w:rPr>
          <w:rFonts w:ascii="Times New Roman" w:hAnsi="Times New Roman"/>
        </w:rPr>
        <w:t>to plo</w:t>
      </w:r>
      <w:r w:rsidR="00AE30AE">
        <w:rPr>
          <w:rFonts w:ascii="Times New Roman" w:hAnsi="Times New Roman"/>
        </w:rPr>
        <w:t>še</w:t>
      </w:r>
      <w:r>
        <w:rPr>
          <w:rFonts w:ascii="Times New Roman" w:hAnsi="Times New Roman"/>
        </w:rPr>
        <w:t xml:space="preserve"> patří </w:t>
      </w:r>
      <w:r w:rsidR="00322A3A">
        <w:rPr>
          <w:rFonts w:ascii="Times New Roman" w:hAnsi="Times New Roman"/>
        </w:rPr>
        <w:t xml:space="preserve">místní </w:t>
      </w:r>
      <w:r w:rsidR="00D55AC6">
        <w:rPr>
          <w:rFonts w:ascii="Times New Roman" w:hAnsi="Times New Roman"/>
        </w:rPr>
        <w:t>komunikace</w:t>
      </w:r>
      <w:r>
        <w:rPr>
          <w:rFonts w:ascii="Times New Roman" w:hAnsi="Times New Roman"/>
        </w:rPr>
        <w:t xml:space="preserve"> mezi přípustné způsoby využití plochy. Navržený záměr </w:t>
      </w:r>
      <w:r>
        <w:rPr>
          <w:rFonts w:ascii="Times New Roman" w:hAnsi="Times New Roman"/>
          <w:b/>
          <w:u w:val="single"/>
        </w:rPr>
        <w:t xml:space="preserve">je v souladu s územním plánem </w:t>
      </w:r>
      <w:r w:rsidR="00AE30AE">
        <w:rPr>
          <w:rFonts w:ascii="Times New Roman" w:hAnsi="Times New Roman"/>
          <w:b/>
          <w:u w:val="single"/>
        </w:rPr>
        <w:t xml:space="preserve">města </w:t>
      </w:r>
      <w:r w:rsidR="00322A3A">
        <w:rPr>
          <w:rFonts w:ascii="Times New Roman" w:hAnsi="Times New Roman"/>
          <w:b/>
          <w:u w:val="single"/>
        </w:rPr>
        <w:t>Libáň</w:t>
      </w:r>
      <w:r w:rsidR="00C10B4D">
        <w:rPr>
          <w:rFonts w:ascii="Times New Roman" w:hAnsi="Times New Roman"/>
          <w:b/>
          <w:u w:val="single"/>
        </w:rPr>
        <w:t>.</w:t>
      </w:r>
    </w:p>
    <w:p w:rsidR="002042B1" w:rsidRDefault="00C10B4D">
      <w:pPr>
        <w:ind w:firstLine="426"/>
        <w:jc w:val="both"/>
      </w:pPr>
      <w:r>
        <w:rPr>
          <w:rFonts w:ascii="Times New Roman" w:hAnsi="Times New Roman"/>
          <w:szCs w:val="23"/>
        </w:rPr>
        <w:t xml:space="preserve">Navržený povrch </w:t>
      </w:r>
      <w:r w:rsidR="00322A3A">
        <w:rPr>
          <w:rFonts w:ascii="Times New Roman" w:hAnsi="Times New Roman"/>
          <w:szCs w:val="23"/>
        </w:rPr>
        <w:t xml:space="preserve">místní </w:t>
      </w:r>
      <w:r w:rsidR="00AE30AE">
        <w:rPr>
          <w:rFonts w:ascii="Times New Roman" w:hAnsi="Times New Roman"/>
          <w:szCs w:val="23"/>
        </w:rPr>
        <w:t>komunikac</w:t>
      </w:r>
      <w:r w:rsidR="00322A3A">
        <w:rPr>
          <w:rFonts w:ascii="Times New Roman" w:hAnsi="Times New Roman"/>
          <w:szCs w:val="23"/>
        </w:rPr>
        <w:t>e</w:t>
      </w:r>
      <w:r w:rsidR="00AE30AE">
        <w:rPr>
          <w:rFonts w:ascii="Times New Roman" w:hAnsi="Times New Roman"/>
          <w:szCs w:val="23"/>
        </w:rPr>
        <w:t xml:space="preserve"> je z asfaltového betonu</w:t>
      </w:r>
      <w:r>
        <w:rPr>
          <w:rFonts w:ascii="Times New Roman" w:hAnsi="Times New Roman"/>
          <w:szCs w:val="23"/>
        </w:rPr>
        <w:t xml:space="preserve">. </w:t>
      </w:r>
      <w:r w:rsidR="00322A3A">
        <w:rPr>
          <w:rFonts w:ascii="Times New Roman" w:hAnsi="Times New Roman"/>
          <w:szCs w:val="23"/>
        </w:rPr>
        <w:t>P</w:t>
      </w:r>
      <w:r w:rsidR="00AE30AE">
        <w:rPr>
          <w:rFonts w:ascii="Times New Roman" w:hAnsi="Times New Roman"/>
          <w:szCs w:val="23"/>
        </w:rPr>
        <w:t>arkovací stání jsou navržena z betonové dlažby</w:t>
      </w:r>
      <w:r w:rsidR="00322A3A">
        <w:rPr>
          <w:rFonts w:ascii="Times New Roman" w:hAnsi="Times New Roman"/>
          <w:szCs w:val="23"/>
        </w:rPr>
        <w:t xml:space="preserve"> zatravňovací</w:t>
      </w:r>
      <w:r w:rsidR="00AE30AE">
        <w:rPr>
          <w:rFonts w:ascii="Times New Roman" w:hAnsi="Times New Roman"/>
          <w:szCs w:val="23"/>
        </w:rPr>
        <w:t xml:space="preserve">, povrch </w:t>
      </w:r>
      <w:r w:rsidR="00D55AC6">
        <w:rPr>
          <w:rFonts w:ascii="Times New Roman" w:hAnsi="Times New Roman"/>
          <w:szCs w:val="23"/>
        </w:rPr>
        <w:t>vjezdů</w:t>
      </w:r>
      <w:r w:rsidR="00AE30AE">
        <w:rPr>
          <w:rFonts w:ascii="Times New Roman" w:hAnsi="Times New Roman"/>
          <w:szCs w:val="23"/>
        </w:rPr>
        <w:t xml:space="preserve"> je navržen z betonové dlažby. </w:t>
      </w:r>
      <w:r w:rsidR="00601B5D">
        <w:rPr>
          <w:rFonts w:ascii="Times New Roman" w:hAnsi="Times New Roman"/>
          <w:szCs w:val="23"/>
        </w:rPr>
        <w:t xml:space="preserve">Komunikace </w:t>
      </w:r>
      <w:r w:rsidR="00A01066">
        <w:rPr>
          <w:rFonts w:ascii="Times New Roman" w:hAnsi="Times New Roman"/>
          <w:szCs w:val="23"/>
        </w:rPr>
        <w:t xml:space="preserve">a parkovací místa </w:t>
      </w:r>
      <w:r>
        <w:rPr>
          <w:rFonts w:ascii="Times New Roman" w:hAnsi="Times New Roman"/>
          <w:szCs w:val="23"/>
        </w:rPr>
        <w:t>bud</w:t>
      </w:r>
      <w:r w:rsidR="00A01066">
        <w:rPr>
          <w:rFonts w:ascii="Times New Roman" w:hAnsi="Times New Roman"/>
          <w:szCs w:val="23"/>
        </w:rPr>
        <w:t>ou</w:t>
      </w:r>
      <w:r>
        <w:rPr>
          <w:rFonts w:ascii="Times New Roman" w:hAnsi="Times New Roman"/>
          <w:szCs w:val="23"/>
        </w:rPr>
        <w:t xml:space="preserve"> </w:t>
      </w:r>
      <w:r w:rsidR="007F5EE0">
        <w:rPr>
          <w:rFonts w:ascii="Times New Roman" w:hAnsi="Times New Roman"/>
          <w:szCs w:val="23"/>
        </w:rPr>
        <w:t xml:space="preserve">od </w:t>
      </w:r>
      <w:r w:rsidR="00101B53">
        <w:rPr>
          <w:rFonts w:ascii="Times New Roman" w:hAnsi="Times New Roman"/>
          <w:szCs w:val="23"/>
        </w:rPr>
        <w:t>okolních ploch</w:t>
      </w:r>
      <w:r w:rsidR="007F5EE0">
        <w:rPr>
          <w:rFonts w:ascii="Times New Roman" w:hAnsi="Times New Roman"/>
          <w:szCs w:val="23"/>
        </w:rPr>
        <w:t xml:space="preserve"> </w:t>
      </w:r>
      <w:r>
        <w:rPr>
          <w:rFonts w:ascii="Times New Roman" w:hAnsi="Times New Roman"/>
          <w:szCs w:val="23"/>
        </w:rPr>
        <w:t>oddělen</w:t>
      </w:r>
      <w:r w:rsidR="00AE30AE">
        <w:rPr>
          <w:rFonts w:ascii="Times New Roman" w:hAnsi="Times New Roman"/>
          <w:szCs w:val="23"/>
        </w:rPr>
        <w:t>a</w:t>
      </w:r>
      <w:r>
        <w:rPr>
          <w:rFonts w:ascii="Times New Roman" w:hAnsi="Times New Roman"/>
          <w:szCs w:val="23"/>
        </w:rPr>
        <w:t xml:space="preserve"> </w:t>
      </w:r>
      <w:r w:rsidR="00601B5D">
        <w:rPr>
          <w:rFonts w:ascii="Times New Roman" w:hAnsi="Times New Roman"/>
          <w:szCs w:val="23"/>
        </w:rPr>
        <w:t>silničním</w:t>
      </w:r>
      <w:r w:rsidR="00101B53">
        <w:rPr>
          <w:rFonts w:ascii="Times New Roman" w:hAnsi="Times New Roman"/>
          <w:szCs w:val="23"/>
        </w:rPr>
        <w:t xml:space="preserve"> betonovým</w:t>
      </w:r>
      <w:r>
        <w:rPr>
          <w:rFonts w:ascii="Times New Roman" w:hAnsi="Times New Roman"/>
          <w:szCs w:val="23"/>
        </w:rPr>
        <w:t xml:space="preserve"> </w:t>
      </w:r>
      <w:r w:rsidR="00101B53">
        <w:rPr>
          <w:rFonts w:ascii="Times New Roman" w:hAnsi="Times New Roman"/>
          <w:szCs w:val="23"/>
        </w:rPr>
        <w:t>obrubník</w:t>
      </w:r>
      <w:r w:rsidR="00601B5D">
        <w:rPr>
          <w:rFonts w:ascii="Times New Roman" w:hAnsi="Times New Roman"/>
          <w:szCs w:val="23"/>
        </w:rPr>
        <w:t>em</w:t>
      </w:r>
      <w:r w:rsidR="00322A3A">
        <w:rPr>
          <w:rFonts w:ascii="Times New Roman" w:hAnsi="Times New Roman"/>
          <w:szCs w:val="23"/>
        </w:rPr>
        <w:t xml:space="preserve"> zapuštěným</w:t>
      </w:r>
      <w:r>
        <w:rPr>
          <w:rFonts w:ascii="Times New Roman" w:hAnsi="Times New Roman"/>
          <w:szCs w:val="23"/>
        </w:rPr>
        <w:t xml:space="preserve">. </w:t>
      </w:r>
    </w:p>
    <w:p w:rsidR="002042B1" w:rsidRDefault="00C10B4D">
      <w:pPr>
        <w:ind w:firstLine="426"/>
        <w:rPr>
          <w:rFonts w:ascii="Times New Roman" w:eastAsia="Arial Unicode MS" w:hAnsi="Times New Roman"/>
        </w:rPr>
      </w:pPr>
      <w:r>
        <w:rPr>
          <w:rFonts w:ascii="Times New Roman" w:eastAsia="Arial Unicode MS" w:hAnsi="Times New Roman"/>
        </w:rPr>
        <w:t>Technické řešení návrhu dodržuje zejména ČSN 73 6110 – Projektování místních komunikací, TP 170 – Navrhování vozovek pozemních komunikací (dodatek 1) a vyhlášku č. 398/2009 Sb. o obecných požadavcích zabezpečující bezbariérové užívání staveb</w:t>
      </w:r>
    </w:p>
    <w:p w:rsidR="002042B1" w:rsidRDefault="00C10B4D" w:rsidP="004F4891">
      <w:pPr>
        <w:pStyle w:val="Nadpis2"/>
      </w:pPr>
      <w:bookmarkStart w:id="16" w:name="_Toc502658386"/>
      <w:bookmarkStart w:id="17" w:name="_Toc22407086"/>
      <w:bookmarkStart w:id="18" w:name="_Toc106119741"/>
      <w:bookmarkEnd w:id="16"/>
      <w:proofErr w:type="gramStart"/>
      <w:r>
        <w:t>B.2.3</w:t>
      </w:r>
      <w:proofErr w:type="gramEnd"/>
      <w:r>
        <w:t xml:space="preserve"> </w:t>
      </w:r>
      <w:r>
        <w:tab/>
        <w:t xml:space="preserve">  Celkové technické řešení</w:t>
      </w:r>
      <w:bookmarkEnd w:id="17"/>
      <w:bookmarkEnd w:id="18"/>
    </w:p>
    <w:p w:rsidR="002042B1" w:rsidRDefault="00C10B4D">
      <w:pPr>
        <w:ind w:firstLine="426"/>
        <w:rPr>
          <w:rFonts w:ascii="Times New Roman" w:hAnsi="Times New Roman"/>
        </w:rPr>
      </w:pPr>
      <w:r>
        <w:rPr>
          <w:rFonts w:ascii="Times New Roman" w:hAnsi="Times New Roman"/>
        </w:rPr>
        <w:t xml:space="preserve">Jedná se o </w:t>
      </w:r>
      <w:r w:rsidR="00D55AC6">
        <w:rPr>
          <w:rFonts w:ascii="Times New Roman" w:hAnsi="Times New Roman"/>
        </w:rPr>
        <w:t>stavební úpravy uličního prostoru v</w:t>
      </w:r>
      <w:r w:rsidR="00322A3A">
        <w:rPr>
          <w:rFonts w:ascii="Times New Roman" w:hAnsi="Times New Roman"/>
        </w:rPr>
        <w:t> ulici Sportovní</w:t>
      </w:r>
      <w:r w:rsidR="00A01066">
        <w:rPr>
          <w:rFonts w:ascii="Times New Roman" w:hAnsi="Times New Roman"/>
        </w:rPr>
        <w:t xml:space="preserve"> </w:t>
      </w:r>
      <w:r w:rsidR="00AE30AE">
        <w:rPr>
          <w:rFonts w:ascii="Times New Roman" w:hAnsi="Times New Roman"/>
        </w:rPr>
        <w:t>v</w:t>
      </w:r>
      <w:r w:rsidR="00A01066">
        <w:rPr>
          <w:rFonts w:ascii="Times New Roman" w:hAnsi="Times New Roman"/>
        </w:rPr>
        <w:t>e</w:t>
      </w:r>
      <w:r w:rsidR="00AE30AE">
        <w:rPr>
          <w:rFonts w:ascii="Times New Roman" w:hAnsi="Times New Roman"/>
        </w:rPr>
        <w:t> </w:t>
      </w:r>
      <w:r w:rsidR="00A01066">
        <w:rPr>
          <w:rFonts w:ascii="Times New Roman" w:hAnsi="Times New Roman"/>
        </w:rPr>
        <w:t xml:space="preserve">městě </w:t>
      </w:r>
      <w:r w:rsidR="00322A3A">
        <w:rPr>
          <w:rFonts w:ascii="Times New Roman" w:hAnsi="Times New Roman"/>
        </w:rPr>
        <w:t>Libáň</w:t>
      </w:r>
      <w:r>
        <w:rPr>
          <w:rFonts w:ascii="Times New Roman" w:hAnsi="Times New Roman"/>
        </w:rPr>
        <w:t xml:space="preserve">. </w:t>
      </w:r>
      <w:r w:rsidR="001A52F2">
        <w:rPr>
          <w:rFonts w:ascii="Times New Roman" w:hAnsi="Times New Roman"/>
        </w:rPr>
        <w:t xml:space="preserve">Nároky na energie </w:t>
      </w:r>
      <w:r w:rsidR="00AE30AE">
        <w:rPr>
          <w:rFonts w:ascii="Times New Roman" w:hAnsi="Times New Roman"/>
        </w:rPr>
        <w:t>ne</w:t>
      </w:r>
      <w:r w:rsidR="001A52F2">
        <w:rPr>
          <w:rFonts w:ascii="Times New Roman" w:hAnsi="Times New Roman"/>
        </w:rPr>
        <w:t xml:space="preserve">jsou </w:t>
      </w:r>
      <w:r w:rsidR="00AE30AE">
        <w:rPr>
          <w:rFonts w:ascii="Times New Roman" w:hAnsi="Times New Roman"/>
        </w:rPr>
        <w:t>v projektové dokumentaci</w:t>
      </w:r>
      <w:r w:rsidR="001A52F2">
        <w:rPr>
          <w:rFonts w:ascii="Times New Roman" w:hAnsi="Times New Roman"/>
        </w:rPr>
        <w:t>.</w:t>
      </w:r>
    </w:p>
    <w:p w:rsidR="002042B1" w:rsidRDefault="00C10B4D" w:rsidP="004F4891">
      <w:pPr>
        <w:pStyle w:val="Nadpis2"/>
      </w:pPr>
      <w:bookmarkStart w:id="19" w:name="_Toc502658387"/>
      <w:bookmarkStart w:id="20" w:name="_Toc22407087"/>
      <w:bookmarkStart w:id="21" w:name="_Toc106119742"/>
      <w:bookmarkEnd w:id="19"/>
      <w:proofErr w:type="gramStart"/>
      <w:r>
        <w:t>B.2.4</w:t>
      </w:r>
      <w:proofErr w:type="gramEnd"/>
      <w:r>
        <w:t xml:space="preserve"> </w:t>
      </w:r>
      <w:r>
        <w:tab/>
        <w:t xml:space="preserve">  Bezbariérové užívání stavby</w:t>
      </w:r>
      <w:bookmarkEnd w:id="20"/>
      <w:bookmarkEnd w:id="21"/>
    </w:p>
    <w:p w:rsidR="002042B1" w:rsidRDefault="00C10B4D">
      <w:pPr>
        <w:ind w:firstLine="426"/>
        <w:jc w:val="both"/>
        <w:rPr>
          <w:rFonts w:ascii="Times New Roman" w:hAnsi="Times New Roman"/>
        </w:rPr>
      </w:pPr>
      <w:r>
        <w:rPr>
          <w:rFonts w:ascii="Times New Roman" w:hAnsi="Times New Roman"/>
        </w:rPr>
        <w:t>Návrh řešení respektuje technické požadavky zabezpečující užívání osobami s omezenou schopností pohybu a orientace, které jsou obsaženy ve vyhlášce č. 398/2009 Sb. Jsou dodrženy i související legislativní předpisy.</w:t>
      </w:r>
    </w:p>
    <w:p w:rsidR="002042B1" w:rsidRDefault="00C10B4D" w:rsidP="004F4891">
      <w:pPr>
        <w:pStyle w:val="Nadpis2"/>
      </w:pPr>
      <w:bookmarkStart w:id="22" w:name="_Toc502658388"/>
      <w:bookmarkStart w:id="23" w:name="_Toc22407088"/>
      <w:bookmarkStart w:id="24" w:name="_Toc106119743"/>
      <w:bookmarkEnd w:id="22"/>
      <w:proofErr w:type="gramStart"/>
      <w:r>
        <w:lastRenderedPageBreak/>
        <w:t>B.2.5</w:t>
      </w:r>
      <w:proofErr w:type="gramEnd"/>
      <w:r>
        <w:t xml:space="preserve"> </w:t>
      </w:r>
      <w:r>
        <w:tab/>
        <w:t xml:space="preserve">  Bezpečnost při užívání stavby</w:t>
      </w:r>
      <w:bookmarkEnd w:id="23"/>
      <w:bookmarkEnd w:id="24"/>
    </w:p>
    <w:p w:rsidR="002042B1" w:rsidRDefault="00C10B4D">
      <w:pPr>
        <w:ind w:firstLine="426"/>
        <w:jc w:val="both"/>
        <w:rPr>
          <w:rFonts w:ascii="Times New Roman" w:hAnsi="Times New Roman"/>
        </w:rPr>
      </w:pPr>
      <w:r>
        <w:rPr>
          <w:rFonts w:ascii="Times New Roman" w:hAnsi="Times New Roman"/>
        </w:rPr>
        <w:t>Bezpečnost provozu na pozemních komunikacích je dána navrhovanými a stávajícími šířkovými parametry, organizací dopravy a příslušným dopravním značením podle Technických podmínek TP 65 – Zásady pro dopravní značení na pozemních komunikacích. Při dopravním značení budou dodrženy ustanovení zákona č. 361/2000 Sb., o provozu pozemních komunikací a o změnách některých zákonů, ve znění pozdějších předpisů a ve vyhlášce Ministerstva dopravy a spojů č. 294/2015 Sb., kterou se provádějí pravidla provozu na pozemních komunikacích a úprava a řízení provozu na pozemních komunikacích, ve znění pozdějších předpisů.</w:t>
      </w:r>
    </w:p>
    <w:p w:rsidR="002042B1" w:rsidRDefault="00C10B4D" w:rsidP="004F4891">
      <w:pPr>
        <w:pStyle w:val="Nadpis2"/>
      </w:pPr>
      <w:bookmarkStart w:id="25" w:name="_Toc502658389"/>
      <w:bookmarkStart w:id="26" w:name="_Toc22407089"/>
      <w:bookmarkStart w:id="27" w:name="_Toc106119744"/>
      <w:bookmarkEnd w:id="25"/>
      <w:proofErr w:type="gramStart"/>
      <w:r>
        <w:t>B.2.6</w:t>
      </w:r>
      <w:proofErr w:type="gramEnd"/>
      <w:r>
        <w:t xml:space="preserve"> </w:t>
      </w:r>
      <w:r>
        <w:tab/>
        <w:t xml:space="preserve">  Základní charakteristika objektů</w:t>
      </w:r>
      <w:bookmarkEnd w:id="26"/>
      <w:bookmarkEnd w:id="27"/>
    </w:p>
    <w:p w:rsidR="002042B1" w:rsidRDefault="00C10B4D">
      <w:pPr>
        <w:pStyle w:val="Odstavecseseznamem"/>
        <w:numPr>
          <w:ilvl w:val="0"/>
          <w:numId w:val="8"/>
        </w:numPr>
        <w:jc w:val="both"/>
        <w:rPr>
          <w:rFonts w:ascii="Times New Roman" w:hAnsi="Times New Roman"/>
          <w:b/>
        </w:rPr>
      </w:pPr>
      <w:r>
        <w:rPr>
          <w:rFonts w:ascii="Times New Roman" w:hAnsi="Times New Roman"/>
          <w:b/>
        </w:rPr>
        <w:t>popis současného stavu</w:t>
      </w:r>
    </w:p>
    <w:p w:rsidR="002042B1" w:rsidRDefault="00C10B4D">
      <w:pPr>
        <w:ind w:firstLine="360"/>
        <w:jc w:val="both"/>
      </w:pPr>
      <w:r>
        <w:rPr>
          <w:rFonts w:ascii="Times New Roman" w:hAnsi="Times New Roman"/>
        </w:rPr>
        <w:t xml:space="preserve">V zájmovém území se v současné </w:t>
      </w:r>
      <w:r w:rsidR="006C230E">
        <w:rPr>
          <w:rFonts w:ascii="Times New Roman" w:hAnsi="Times New Roman"/>
        </w:rPr>
        <w:t>době</w:t>
      </w:r>
      <w:r w:rsidR="00AE30AE">
        <w:rPr>
          <w:rFonts w:ascii="Times New Roman" w:hAnsi="Times New Roman"/>
        </w:rPr>
        <w:t xml:space="preserve"> </w:t>
      </w:r>
      <w:r w:rsidR="00D55AC6">
        <w:rPr>
          <w:rFonts w:ascii="Times New Roman" w:hAnsi="Times New Roman"/>
        </w:rPr>
        <w:t>nachází jednopruhová komunikace</w:t>
      </w:r>
      <w:r>
        <w:rPr>
          <w:rFonts w:ascii="Times New Roman" w:hAnsi="Times New Roman"/>
        </w:rPr>
        <w:t>.</w:t>
      </w:r>
    </w:p>
    <w:p w:rsidR="002042B1" w:rsidRDefault="00C10B4D">
      <w:pPr>
        <w:pStyle w:val="Odstavecseseznamem"/>
        <w:numPr>
          <w:ilvl w:val="0"/>
          <w:numId w:val="8"/>
        </w:numPr>
        <w:jc w:val="both"/>
        <w:rPr>
          <w:rFonts w:ascii="Times New Roman" w:hAnsi="Times New Roman"/>
          <w:b/>
        </w:rPr>
      </w:pPr>
      <w:r>
        <w:rPr>
          <w:rFonts w:ascii="Times New Roman" w:hAnsi="Times New Roman"/>
          <w:b/>
        </w:rPr>
        <w:t>popis navrženého řešení</w:t>
      </w:r>
    </w:p>
    <w:p w:rsidR="002042B1" w:rsidRPr="00EC7E20" w:rsidRDefault="00C10B4D">
      <w:pPr>
        <w:ind w:firstLine="360"/>
        <w:jc w:val="both"/>
        <w:rPr>
          <w:rFonts w:ascii="Times New Roman" w:hAnsi="Times New Roman"/>
          <w:b/>
          <w:u w:val="single"/>
        </w:rPr>
      </w:pPr>
      <w:r w:rsidRPr="00EC7E20">
        <w:rPr>
          <w:rFonts w:ascii="Times New Roman" w:hAnsi="Times New Roman"/>
          <w:b/>
          <w:u w:val="single"/>
        </w:rPr>
        <w:t xml:space="preserve">SO 101 </w:t>
      </w:r>
      <w:r w:rsidR="00D55AC6">
        <w:rPr>
          <w:rFonts w:ascii="Times New Roman" w:hAnsi="Times New Roman"/>
          <w:b/>
          <w:u w:val="single"/>
        </w:rPr>
        <w:t>Komunikace</w:t>
      </w:r>
    </w:p>
    <w:p w:rsidR="00322A3A" w:rsidRPr="00322A3A" w:rsidRDefault="00322A3A" w:rsidP="00322A3A">
      <w:pPr>
        <w:ind w:firstLine="360"/>
        <w:jc w:val="both"/>
        <w:rPr>
          <w:rFonts w:ascii="Times New Roman" w:hAnsi="Times New Roman"/>
        </w:rPr>
      </w:pPr>
      <w:r w:rsidRPr="00322A3A">
        <w:rPr>
          <w:rFonts w:ascii="Times New Roman" w:hAnsi="Times New Roman"/>
        </w:rPr>
        <w:t>Stavební objekt SO 101 Komunikace řeší stavební úpravy ulice Sportovní ve městě Libáň v Královehradeckém kraji.</w:t>
      </w:r>
    </w:p>
    <w:p w:rsidR="00322A3A" w:rsidRPr="00322A3A" w:rsidRDefault="00322A3A" w:rsidP="00322A3A">
      <w:pPr>
        <w:ind w:firstLine="360"/>
        <w:jc w:val="both"/>
        <w:rPr>
          <w:rFonts w:ascii="Times New Roman" w:hAnsi="Times New Roman"/>
        </w:rPr>
      </w:pPr>
      <w:r w:rsidRPr="00322A3A">
        <w:rPr>
          <w:rFonts w:ascii="Times New Roman" w:hAnsi="Times New Roman"/>
        </w:rPr>
        <w:t>V současné době se jedná o asfaltovou slepou místní komunikaci, která obsluhuje rodinné domy v zájmovém území.</w:t>
      </w:r>
    </w:p>
    <w:p w:rsidR="00322A3A" w:rsidRPr="00322A3A" w:rsidRDefault="00322A3A" w:rsidP="00322A3A">
      <w:pPr>
        <w:ind w:firstLine="360"/>
        <w:jc w:val="both"/>
        <w:rPr>
          <w:rFonts w:ascii="Times New Roman" w:hAnsi="Times New Roman"/>
        </w:rPr>
      </w:pPr>
      <w:r w:rsidRPr="00322A3A">
        <w:rPr>
          <w:rFonts w:ascii="Times New Roman" w:hAnsi="Times New Roman"/>
        </w:rPr>
        <w:t>Navrženými stavebními úpravami vznikne v zájmovém území obousměrná místní komunikace šířky 5,0 m s parkovacími místy podélnými i kolmými.</w:t>
      </w:r>
    </w:p>
    <w:p w:rsidR="00322A3A" w:rsidRPr="00322A3A" w:rsidRDefault="00322A3A" w:rsidP="00322A3A">
      <w:pPr>
        <w:ind w:firstLine="360"/>
        <w:jc w:val="both"/>
        <w:rPr>
          <w:rFonts w:ascii="Times New Roman" w:hAnsi="Times New Roman"/>
        </w:rPr>
      </w:pPr>
      <w:r w:rsidRPr="00322A3A">
        <w:rPr>
          <w:rFonts w:ascii="Times New Roman" w:hAnsi="Times New Roman"/>
        </w:rPr>
        <w:t>Komunikace je navržena v ulici Sportovní. Jedná se o místní obslužnou komunikaci dvoupruhovou s jednostranným příčným sklonem o velikosti 2,50%. Komunikace je navržena v základní šířce 5,00 m. Podél komunikace v ulici Sportovní jsou navrženy kolmá parkovací stání v počtu 6 parkovacích míst a podélná parkovací stání v počtu 6 parkovacích míst. Kolmá parkovací stání jsou navrženy v délce 4,50 m a základní šířky 2,50 m, krajní jsou rozšířena o 0,25 m. Podélná parkovací stání jsou navržena v délce 6,75 m a 2,0 m šířky. Krajní jsou rozšířena o 1,0 m.</w:t>
      </w:r>
    </w:p>
    <w:p w:rsidR="00322A3A" w:rsidRPr="00322A3A" w:rsidRDefault="00322A3A" w:rsidP="00322A3A">
      <w:pPr>
        <w:ind w:firstLine="360"/>
        <w:jc w:val="both"/>
        <w:rPr>
          <w:rFonts w:ascii="Times New Roman" w:hAnsi="Times New Roman"/>
        </w:rPr>
      </w:pPr>
      <w:r w:rsidRPr="00322A3A">
        <w:rPr>
          <w:rFonts w:ascii="Times New Roman" w:hAnsi="Times New Roman"/>
        </w:rPr>
        <w:t xml:space="preserve">Součástí stavebních úprav je řešení vjezdů k soukromým pozemkům. </w:t>
      </w:r>
    </w:p>
    <w:p w:rsidR="00322A3A" w:rsidRPr="00322A3A" w:rsidRDefault="00322A3A" w:rsidP="00322A3A">
      <w:pPr>
        <w:ind w:firstLine="360"/>
        <w:jc w:val="both"/>
        <w:rPr>
          <w:rFonts w:ascii="Times New Roman" w:hAnsi="Times New Roman"/>
        </w:rPr>
      </w:pPr>
      <w:r w:rsidRPr="00322A3A">
        <w:rPr>
          <w:rFonts w:ascii="Times New Roman" w:hAnsi="Times New Roman"/>
        </w:rPr>
        <w:t xml:space="preserve">Komunikace jsou od okolních travnatých ploch odděleny silničním betonovým obrubníkem, který bude zapuštěný na úroveň asfaltového betonu. Plochy vjezdu budou odděleny chodníkovým betonovým obrubníkem šířky 10 cm. Parkovací stání jsou od travnatých ploch oddělena silničním betonovým obrubníkem zapuštěným. </w:t>
      </w:r>
    </w:p>
    <w:p w:rsidR="00322A3A" w:rsidRPr="00322A3A" w:rsidRDefault="00322A3A" w:rsidP="00322A3A">
      <w:pPr>
        <w:ind w:firstLine="360"/>
        <w:jc w:val="both"/>
        <w:rPr>
          <w:rFonts w:ascii="Times New Roman" w:hAnsi="Times New Roman"/>
        </w:rPr>
      </w:pPr>
      <w:r w:rsidRPr="00322A3A">
        <w:rPr>
          <w:rFonts w:ascii="Times New Roman" w:hAnsi="Times New Roman"/>
        </w:rPr>
        <w:t xml:space="preserve">Napojení komunikace na stávající krajskou silnici III. třídy a na neveřejnou účelovou komunikaci je řešeno plynulým napojením bez výškových lomů. </w:t>
      </w:r>
    </w:p>
    <w:p w:rsidR="00322A3A" w:rsidRPr="00322A3A" w:rsidRDefault="00322A3A" w:rsidP="00322A3A">
      <w:pPr>
        <w:ind w:firstLine="360"/>
        <w:jc w:val="both"/>
        <w:rPr>
          <w:rFonts w:ascii="Times New Roman" w:hAnsi="Times New Roman"/>
        </w:rPr>
      </w:pPr>
      <w:r w:rsidRPr="00322A3A">
        <w:rPr>
          <w:rFonts w:ascii="Times New Roman" w:hAnsi="Times New Roman"/>
        </w:rPr>
        <w:t xml:space="preserve">Navržený povrch komunikace je z asfaltového betonu, povrch vjezdů je ze zámkové dlažby tl. 80 mm, povrch parkovacích míst je navržen z betonové zatravňovací dlažby tl. 80 mm. Chodníkové plochy jsou navrženy z betonové dlažby tl. 60 mm. </w:t>
      </w:r>
    </w:p>
    <w:p w:rsidR="00322A3A" w:rsidRPr="00322A3A" w:rsidRDefault="00322A3A" w:rsidP="00322A3A">
      <w:pPr>
        <w:ind w:firstLine="360"/>
        <w:jc w:val="both"/>
        <w:rPr>
          <w:rFonts w:ascii="Times New Roman" w:hAnsi="Times New Roman"/>
        </w:rPr>
      </w:pPr>
      <w:r w:rsidRPr="00322A3A">
        <w:rPr>
          <w:rFonts w:ascii="Times New Roman" w:hAnsi="Times New Roman"/>
        </w:rPr>
        <w:t>V rámci stavebního objektu je podél zpevněných ploch navržena úprava okolí pomocí osetí travných semen.</w:t>
      </w:r>
    </w:p>
    <w:p w:rsidR="00322A3A" w:rsidRPr="00322A3A" w:rsidRDefault="00322A3A" w:rsidP="00322A3A">
      <w:pPr>
        <w:ind w:firstLine="360"/>
        <w:jc w:val="both"/>
        <w:rPr>
          <w:rFonts w:ascii="Times New Roman" w:hAnsi="Times New Roman"/>
        </w:rPr>
      </w:pPr>
      <w:r w:rsidRPr="00322A3A">
        <w:rPr>
          <w:rFonts w:ascii="Times New Roman" w:hAnsi="Times New Roman"/>
        </w:rPr>
        <w:t xml:space="preserve">Použitá dlažba pro hmatovou úpravu varovných pásů musí splňovat NV 163/2002 Sb. a TN TZÚS </w:t>
      </w:r>
      <w:proofErr w:type="gramStart"/>
      <w:r w:rsidRPr="00322A3A">
        <w:rPr>
          <w:rFonts w:ascii="Times New Roman" w:hAnsi="Times New Roman"/>
        </w:rPr>
        <w:t>12.03.04</w:t>
      </w:r>
      <w:proofErr w:type="gramEnd"/>
      <w:r w:rsidRPr="00322A3A">
        <w:rPr>
          <w:rFonts w:ascii="Times New Roman" w:hAnsi="Times New Roman"/>
        </w:rPr>
        <w:t xml:space="preserve"> – 06. Tato dlažba bude provedena v kontrastní barvě oproti povrchu chodníku. U zámkových dlažeb se zkosenými hranami bude dodržen funkční hmatový kontrast dle TN TZÚS </w:t>
      </w:r>
      <w:proofErr w:type="gramStart"/>
      <w:r w:rsidRPr="00322A3A">
        <w:rPr>
          <w:rFonts w:ascii="Times New Roman" w:hAnsi="Times New Roman"/>
        </w:rPr>
        <w:t>12.03.06</w:t>
      </w:r>
      <w:proofErr w:type="gramEnd"/>
      <w:r w:rsidRPr="00322A3A">
        <w:rPr>
          <w:rFonts w:ascii="Times New Roman" w:hAnsi="Times New Roman"/>
        </w:rPr>
        <w:t>.</w:t>
      </w:r>
    </w:p>
    <w:p w:rsidR="00322A3A" w:rsidRDefault="00322A3A" w:rsidP="00322A3A">
      <w:pPr>
        <w:pStyle w:val="Nadpis2"/>
        <w:rPr>
          <w:szCs w:val="24"/>
        </w:rPr>
      </w:pPr>
      <w:bookmarkStart w:id="28" w:name="_Toc71028612"/>
      <w:bookmarkStart w:id="29" w:name="_Toc106959203"/>
    </w:p>
    <w:p w:rsidR="00322A3A" w:rsidRPr="00322A3A" w:rsidRDefault="00322A3A" w:rsidP="00322A3A">
      <w:pPr>
        <w:pStyle w:val="Nadpis2"/>
        <w:rPr>
          <w:szCs w:val="24"/>
        </w:rPr>
      </w:pPr>
      <w:r w:rsidRPr="00322A3A">
        <w:rPr>
          <w:szCs w:val="24"/>
        </w:rPr>
        <w:t>Směrové řešení</w:t>
      </w:r>
      <w:bookmarkEnd w:id="28"/>
      <w:bookmarkEnd w:id="29"/>
    </w:p>
    <w:p w:rsidR="00322A3A" w:rsidRPr="00322A3A" w:rsidRDefault="00322A3A" w:rsidP="00322A3A">
      <w:pPr>
        <w:ind w:firstLine="576"/>
        <w:jc w:val="both"/>
        <w:rPr>
          <w:rFonts w:ascii="Times New Roman" w:hAnsi="Times New Roman"/>
        </w:rPr>
      </w:pPr>
      <w:r w:rsidRPr="00322A3A">
        <w:rPr>
          <w:rFonts w:ascii="Times New Roman" w:hAnsi="Times New Roman"/>
        </w:rPr>
        <w:t>Směrové řešení je navrženo s ohledem na zájmové území.</w:t>
      </w:r>
    </w:p>
    <w:p w:rsidR="00322A3A" w:rsidRPr="00322A3A" w:rsidRDefault="00322A3A" w:rsidP="00322A3A">
      <w:pPr>
        <w:ind w:firstLine="576"/>
        <w:jc w:val="both"/>
        <w:rPr>
          <w:rFonts w:ascii="Times New Roman" w:hAnsi="Times New Roman"/>
        </w:rPr>
      </w:pPr>
      <w:r w:rsidRPr="00322A3A">
        <w:rPr>
          <w:rFonts w:ascii="Times New Roman" w:hAnsi="Times New Roman"/>
        </w:rPr>
        <w:t>Podrobné směrové řešení je patrno z </w:t>
      </w:r>
      <w:proofErr w:type="gramStart"/>
      <w:r w:rsidRPr="00322A3A">
        <w:rPr>
          <w:rFonts w:ascii="Times New Roman" w:hAnsi="Times New Roman"/>
        </w:rPr>
        <w:t xml:space="preserve">přílohy </w:t>
      </w:r>
      <w:r w:rsidRPr="00322A3A">
        <w:rPr>
          <w:rFonts w:ascii="Times New Roman" w:hAnsi="Times New Roman"/>
          <w:b/>
        </w:rPr>
        <w:t>D.1.1.2</w:t>
      </w:r>
      <w:proofErr w:type="gramEnd"/>
      <w:r w:rsidRPr="00322A3A">
        <w:rPr>
          <w:rFonts w:ascii="Times New Roman" w:hAnsi="Times New Roman"/>
          <w:b/>
        </w:rPr>
        <w:t>. Situace</w:t>
      </w:r>
      <w:r w:rsidRPr="00322A3A">
        <w:rPr>
          <w:rFonts w:ascii="Times New Roman" w:hAnsi="Times New Roman"/>
        </w:rPr>
        <w:t>.</w:t>
      </w:r>
    </w:p>
    <w:p w:rsidR="00322A3A" w:rsidRDefault="00322A3A" w:rsidP="00322A3A">
      <w:pPr>
        <w:pStyle w:val="Nadpis2"/>
        <w:rPr>
          <w:szCs w:val="24"/>
        </w:rPr>
      </w:pPr>
      <w:bookmarkStart w:id="30" w:name="_Toc71028613"/>
      <w:bookmarkStart w:id="31" w:name="_Toc106959204"/>
    </w:p>
    <w:p w:rsidR="00322A3A" w:rsidRPr="00322A3A" w:rsidRDefault="00322A3A" w:rsidP="00322A3A">
      <w:pPr>
        <w:pStyle w:val="Nadpis2"/>
        <w:rPr>
          <w:szCs w:val="24"/>
        </w:rPr>
      </w:pPr>
      <w:r w:rsidRPr="00322A3A">
        <w:rPr>
          <w:szCs w:val="24"/>
        </w:rPr>
        <w:t>Výškové řešení</w:t>
      </w:r>
      <w:bookmarkEnd w:id="30"/>
      <w:bookmarkEnd w:id="31"/>
    </w:p>
    <w:p w:rsidR="00322A3A" w:rsidRPr="00322A3A" w:rsidRDefault="00322A3A" w:rsidP="00322A3A">
      <w:pPr>
        <w:ind w:firstLine="576"/>
        <w:jc w:val="both"/>
        <w:rPr>
          <w:rFonts w:ascii="Times New Roman" w:hAnsi="Times New Roman"/>
        </w:rPr>
      </w:pPr>
      <w:r w:rsidRPr="00322A3A">
        <w:rPr>
          <w:rFonts w:ascii="Times New Roman" w:hAnsi="Times New Roman"/>
        </w:rPr>
        <w:t xml:space="preserve">Výškové řešení je navrženo s ohledem vedeno s ohledem na stávající terén. </w:t>
      </w:r>
    </w:p>
    <w:p w:rsidR="00322A3A" w:rsidRPr="00322A3A" w:rsidRDefault="00322A3A" w:rsidP="00322A3A">
      <w:pPr>
        <w:ind w:firstLine="576"/>
        <w:jc w:val="both"/>
        <w:rPr>
          <w:rFonts w:ascii="Times New Roman" w:hAnsi="Times New Roman"/>
        </w:rPr>
      </w:pPr>
      <w:r w:rsidRPr="00322A3A">
        <w:rPr>
          <w:rFonts w:ascii="Times New Roman" w:hAnsi="Times New Roman"/>
        </w:rPr>
        <w:t>Podrobné výškové řešení je patrno z </w:t>
      </w:r>
      <w:proofErr w:type="gramStart"/>
      <w:r w:rsidRPr="00322A3A">
        <w:rPr>
          <w:rFonts w:ascii="Times New Roman" w:hAnsi="Times New Roman"/>
        </w:rPr>
        <w:t xml:space="preserve">přílohy </w:t>
      </w:r>
      <w:r w:rsidRPr="00322A3A">
        <w:rPr>
          <w:rFonts w:ascii="Times New Roman" w:hAnsi="Times New Roman"/>
          <w:b/>
        </w:rPr>
        <w:t>D.1.1.3</w:t>
      </w:r>
      <w:proofErr w:type="gramEnd"/>
      <w:r w:rsidRPr="00322A3A">
        <w:rPr>
          <w:rFonts w:ascii="Times New Roman" w:hAnsi="Times New Roman"/>
          <w:b/>
        </w:rPr>
        <w:t xml:space="preserve"> Podélný profil</w:t>
      </w:r>
      <w:r w:rsidRPr="00322A3A">
        <w:rPr>
          <w:rFonts w:ascii="Times New Roman" w:hAnsi="Times New Roman"/>
        </w:rPr>
        <w:t>.</w:t>
      </w:r>
    </w:p>
    <w:p w:rsidR="00322A3A" w:rsidRDefault="00322A3A" w:rsidP="00322A3A">
      <w:pPr>
        <w:pStyle w:val="Nadpis2"/>
        <w:rPr>
          <w:szCs w:val="24"/>
        </w:rPr>
      </w:pPr>
      <w:bookmarkStart w:id="32" w:name="_Toc71028614"/>
      <w:bookmarkStart w:id="33" w:name="_Toc106959205"/>
    </w:p>
    <w:p w:rsidR="00322A3A" w:rsidRPr="00322A3A" w:rsidRDefault="00322A3A" w:rsidP="00322A3A">
      <w:pPr>
        <w:pStyle w:val="Nadpis2"/>
        <w:rPr>
          <w:szCs w:val="24"/>
        </w:rPr>
      </w:pPr>
      <w:r w:rsidRPr="00322A3A">
        <w:rPr>
          <w:szCs w:val="24"/>
        </w:rPr>
        <w:t>Příčné uspořádání</w:t>
      </w:r>
      <w:bookmarkEnd w:id="32"/>
      <w:bookmarkEnd w:id="33"/>
    </w:p>
    <w:p w:rsidR="00322A3A" w:rsidRPr="00322A3A" w:rsidRDefault="00322A3A" w:rsidP="00322A3A">
      <w:pPr>
        <w:ind w:firstLine="576"/>
        <w:jc w:val="both"/>
        <w:rPr>
          <w:rFonts w:ascii="Times New Roman" w:hAnsi="Times New Roman"/>
        </w:rPr>
      </w:pPr>
      <w:r w:rsidRPr="00322A3A">
        <w:rPr>
          <w:rFonts w:ascii="Times New Roman" w:hAnsi="Times New Roman"/>
        </w:rPr>
        <w:t>Příčné uspořádání vychází ze šířkových možností v zájmovém území.</w:t>
      </w:r>
    </w:p>
    <w:p w:rsidR="00322A3A" w:rsidRPr="00322A3A" w:rsidRDefault="00322A3A" w:rsidP="00322A3A">
      <w:pPr>
        <w:ind w:firstLine="576"/>
        <w:jc w:val="both"/>
        <w:rPr>
          <w:rFonts w:ascii="Times New Roman" w:hAnsi="Times New Roman"/>
        </w:rPr>
      </w:pPr>
      <w:r w:rsidRPr="00322A3A">
        <w:rPr>
          <w:rFonts w:ascii="Times New Roman" w:hAnsi="Times New Roman"/>
        </w:rPr>
        <w:t>Základní šířkové uspořádání je navrženo v rozměrech:</w:t>
      </w:r>
    </w:p>
    <w:p w:rsidR="00322A3A" w:rsidRPr="00322A3A" w:rsidRDefault="00322A3A" w:rsidP="00322A3A">
      <w:pPr>
        <w:ind w:firstLine="576"/>
        <w:jc w:val="both"/>
        <w:rPr>
          <w:rFonts w:ascii="Times New Roman" w:hAnsi="Times New Roman"/>
        </w:rPr>
      </w:pPr>
      <w:r w:rsidRPr="00322A3A">
        <w:rPr>
          <w:rFonts w:ascii="Times New Roman" w:hAnsi="Times New Roman"/>
        </w:rPr>
        <w:t xml:space="preserve">Komunikace šířky 5,00 m </w:t>
      </w:r>
    </w:p>
    <w:p w:rsidR="00322A3A" w:rsidRPr="00322A3A" w:rsidRDefault="00322A3A" w:rsidP="00322A3A">
      <w:pPr>
        <w:ind w:left="576"/>
        <w:jc w:val="both"/>
        <w:rPr>
          <w:rFonts w:ascii="Times New Roman" w:hAnsi="Times New Roman"/>
        </w:rPr>
      </w:pPr>
      <w:r w:rsidRPr="00322A3A">
        <w:rPr>
          <w:rFonts w:ascii="Times New Roman" w:hAnsi="Times New Roman"/>
        </w:rPr>
        <w:t>Kolmé parkovací stání délky 5,00 m a šířky 2,50 m, krajní je rozšířeno o 0,25 m</w:t>
      </w:r>
    </w:p>
    <w:p w:rsidR="00322A3A" w:rsidRPr="00322A3A" w:rsidRDefault="00322A3A" w:rsidP="00322A3A">
      <w:pPr>
        <w:ind w:left="576"/>
        <w:jc w:val="both"/>
        <w:rPr>
          <w:rFonts w:ascii="Times New Roman" w:hAnsi="Times New Roman"/>
        </w:rPr>
      </w:pPr>
      <w:r w:rsidRPr="00322A3A">
        <w:rPr>
          <w:rFonts w:ascii="Times New Roman" w:hAnsi="Times New Roman"/>
        </w:rPr>
        <w:t>Podélné parkovací stání délky 6,75 m a šířky 2,00 m, krajní jsou rozšířena o 1,0 m</w:t>
      </w:r>
    </w:p>
    <w:p w:rsidR="00322A3A" w:rsidRPr="00322A3A" w:rsidRDefault="00322A3A" w:rsidP="00322A3A">
      <w:pPr>
        <w:ind w:firstLine="576"/>
        <w:jc w:val="both"/>
        <w:rPr>
          <w:rFonts w:ascii="Times New Roman" w:hAnsi="Times New Roman"/>
        </w:rPr>
      </w:pPr>
      <w:r w:rsidRPr="00322A3A">
        <w:rPr>
          <w:rFonts w:ascii="Times New Roman" w:hAnsi="Times New Roman"/>
        </w:rPr>
        <w:t>Šířkové uspořádání je patrné z </w:t>
      </w:r>
      <w:proofErr w:type="gramStart"/>
      <w:r w:rsidRPr="00322A3A">
        <w:rPr>
          <w:rFonts w:ascii="Times New Roman" w:hAnsi="Times New Roman"/>
        </w:rPr>
        <w:t xml:space="preserve">přílohy </w:t>
      </w:r>
      <w:r w:rsidRPr="00322A3A">
        <w:rPr>
          <w:rFonts w:ascii="Times New Roman" w:hAnsi="Times New Roman"/>
          <w:b/>
        </w:rPr>
        <w:t>D.1.1.4</w:t>
      </w:r>
      <w:proofErr w:type="gramEnd"/>
      <w:r w:rsidRPr="00322A3A">
        <w:rPr>
          <w:rFonts w:ascii="Times New Roman" w:hAnsi="Times New Roman"/>
          <w:b/>
        </w:rPr>
        <w:t>. Vzorový příčný řez</w:t>
      </w:r>
      <w:r w:rsidRPr="00322A3A">
        <w:rPr>
          <w:rFonts w:ascii="Times New Roman" w:hAnsi="Times New Roman"/>
        </w:rPr>
        <w:t>.</w:t>
      </w:r>
    </w:p>
    <w:p w:rsidR="00322A3A" w:rsidRDefault="00322A3A" w:rsidP="00322A3A">
      <w:pPr>
        <w:pStyle w:val="Nadpis2"/>
        <w:rPr>
          <w:szCs w:val="24"/>
        </w:rPr>
      </w:pPr>
      <w:bookmarkStart w:id="34" w:name="_Toc71028615"/>
      <w:bookmarkStart w:id="35" w:name="_Toc106959206"/>
    </w:p>
    <w:p w:rsidR="00322A3A" w:rsidRPr="00322A3A" w:rsidRDefault="00322A3A" w:rsidP="00322A3A">
      <w:pPr>
        <w:pStyle w:val="Nadpis2"/>
        <w:rPr>
          <w:szCs w:val="24"/>
        </w:rPr>
      </w:pPr>
      <w:r w:rsidRPr="00322A3A">
        <w:rPr>
          <w:szCs w:val="24"/>
        </w:rPr>
        <w:t>Konstrukce vozovky</w:t>
      </w:r>
      <w:bookmarkEnd w:id="34"/>
      <w:bookmarkEnd w:id="35"/>
    </w:p>
    <w:p w:rsidR="00322A3A" w:rsidRPr="00322A3A" w:rsidRDefault="00322A3A" w:rsidP="00322A3A">
      <w:pPr>
        <w:ind w:firstLine="576"/>
        <w:jc w:val="both"/>
        <w:rPr>
          <w:rFonts w:ascii="Times New Roman" w:eastAsia="Arial Unicode MS" w:hAnsi="Times New Roman"/>
        </w:rPr>
      </w:pPr>
      <w:r w:rsidRPr="00322A3A">
        <w:rPr>
          <w:rFonts w:ascii="Times New Roman" w:eastAsia="Arial Unicode MS" w:hAnsi="Times New Roman"/>
        </w:rPr>
        <w:t>Konstrukce komunikace, chodníků, parkovacích míst a vjezdů je navržena dle TP 170 – navrhování vozovek pozemních komunikací – dodatek 1.</w:t>
      </w:r>
    </w:p>
    <w:p w:rsidR="00322A3A" w:rsidRDefault="00322A3A" w:rsidP="00322A3A">
      <w:pPr>
        <w:ind w:firstLine="708"/>
        <w:jc w:val="both"/>
        <w:rPr>
          <w:rFonts w:ascii="Times New Roman" w:eastAsia="Arial Unicode MS" w:hAnsi="Times New Roman"/>
          <w:b/>
          <w:i/>
        </w:rPr>
      </w:pPr>
    </w:p>
    <w:p w:rsidR="00322A3A" w:rsidRDefault="00322A3A" w:rsidP="00322A3A">
      <w:pPr>
        <w:ind w:firstLine="708"/>
        <w:jc w:val="both"/>
        <w:rPr>
          <w:rFonts w:ascii="Times New Roman" w:eastAsia="Arial Unicode MS" w:hAnsi="Times New Roman"/>
          <w:b/>
          <w:i/>
        </w:rPr>
      </w:pPr>
    </w:p>
    <w:p w:rsidR="00322A3A" w:rsidRDefault="00322A3A" w:rsidP="00322A3A">
      <w:pPr>
        <w:ind w:firstLine="708"/>
        <w:jc w:val="both"/>
        <w:rPr>
          <w:rFonts w:ascii="Times New Roman" w:eastAsia="Arial Unicode MS" w:hAnsi="Times New Roman"/>
          <w:b/>
          <w:i/>
        </w:rPr>
      </w:pPr>
    </w:p>
    <w:p w:rsidR="00322A3A" w:rsidRPr="00322A3A" w:rsidRDefault="00322A3A" w:rsidP="00322A3A">
      <w:pPr>
        <w:ind w:firstLine="708"/>
        <w:jc w:val="both"/>
        <w:rPr>
          <w:rFonts w:ascii="Times New Roman" w:eastAsia="Arial Unicode MS" w:hAnsi="Times New Roman"/>
          <w:b/>
          <w:i/>
        </w:rPr>
      </w:pPr>
      <w:r w:rsidRPr="00322A3A">
        <w:rPr>
          <w:rFonts w:ascii="Times New Roman" w:eastAsia="Arial Unicode MS" w:hAnsi="Times New Roman"/>
          <w:b/>
          <w:i/>
        </w:rPr>
        <w:t>Komunikace</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Asfaltový beton obrusný</w:t>
      </w:r>
      <w:r w:rsidRPr="00322A3A">
        <w:rPr>
          <w:rFonts w:ascii="Times New Roman" w:eastAsia="Arial Unicode MS" w:hAnsi="Times New Roman"/>
        </w:rPr>
        <w:tab/>
      </w:r>
      <w:r w:rsidRPr="00322A3A">
        <w:rPr>
          <w:rFonts w:ascii="Times New Roman" w:eastAsia="Arial Unicode MS" w:hAnsi="Times New Roman"/>
        </w:rPr>
        <w:tab/>
        <w:t>ACO 11</w:t>
      </w:r>
      <w:r w:rsidRPr="00322A3A">
        <w:rPr>
          <w:rFonts w:ascii="Times New Roman" w:eastAsia="Arial Unicode MS" w:hAnsi="Times New Roman"/>
        </w:rPr>
        <w:tab/>
        <w:t>40 mm</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 xml:space="preserve">Postřik spojovací </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PS-E</w:t>
      </w:r>
      <w:r w:rsidRPr="00322A3A">
        <w:rPr>
          <w:rFonts w:ascii="Times New Roman" w:eastAsia="Arial Unicode MS" w:hAnsi="Times New Roman"/>
        </w:rPr>
        <w:tab/>
      </w:r>
      <w:r w:rsidRPr="00322A3A">
        <w:rPr>
          <w:rFonts w:ascii="Times New Roman" w:eastAsia="Arial Unicode MS" w:hAnsi="Times New Roman"/>
        </w:rPr>
        <w:tab/>
        <w:t>0,30 kg/m2</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Asfaltový beton podkladní</w:t>
      </w:r>
      <w:r w:rsidRPr="00322A3A">
        <w:rPr>
          <w:rFonts w:ascii="Times New Roman" w:eastAsia="Arial Unicode MS" w:hAnsi="Times New Roman"/>
        </w:rPr>
        <w:tab/>
      </w:r>
      <w:r w:rsidRPr="00322A3A">
        <w:rPr>
          <w:rFonts w:ascii="Times New Roman" w:eastAsia="Arial Unicode MS" w:hAnsi="Times New Roman"/>
        </w:rPr>
        <w:tab/>
        <w:t>ACP 16+</w:t>
      </w:r>
      <w:r w:rsidRPr="00322A3A">
        <w:rPr>
          <w:rFonts w:ascii="Times New Roman" w:eastAsia="Arial Unicode MS" w:hAnsi="Times New Roman"/>
        </w:rPr>
        <w:tab/>
        <w:t>70 mm</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Postřik infiltrační</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PI-E</w:t>
      </w:r>
      <w:r w:rsidRPr="00322A3A">
        <w:rPr>
          <w:rFonts w:ascii="Times New Roman" w:eastAsia="Arial Unicode MS" w:hAnsi="Times New Roman"/>
        </w:rPr>
        <w:tab/>
      </w:r>
      <w:r w:rsidRPr="00322A3A">
        <w:rPr>
          <w:rFonts w:ascii="Times New Roman" w:eastAsia="Arial Unicode MS" w:hAnsi="Times New Roman"/>
        </w:rPr>
        <w:tab/>
        <w:t>0,70 kg/m2</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Štěrkodrť</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ŠD</w:t>
      </w:r>
      <w:r w:rsidRPr="00322A3A">
        <w:rPr>
          <w:rFonts w:ascii="Times New Roman" w:eastAsia="Arial Unicode MS" w:hAnsi="Times New Roman"/>
        </w:rPr>
        <w:tab/>
      </w:r>
      <w:r w:rsidRPr="00322A3A">
        <w:rPr>
          <w:rFonts w:ascii="Times New Roman" w:eastAsia="Arial Unicode MS" w:hAnsi="Times New Roman"/>
        </w:rPr>
        <w:tab/>
        <w:t>150 mm</w:t>
      </w:r>
    </w:p>
    <w:p w:rsidR="00322A3A" w:rsidRPr="00322A3A" w:rsidRDefault="00322A3A" w:rsidP="00322A3A">
      <w:pPr>
        <w:ind w:firstLine="708"/>
        <w:jc w:val="both"/>
        <w:rPr>
          <w:rFonts w:ascii="Times New Roman" w:eastAsia="Arial Unicode MS" w:hAnsi="Times New Roman"/>
          <w:u w:val="single"/>
        </w:rPr>
      </w:pPr>
      <w:r w:rsidRPr="00322A3A">
        <w:rPr>
          <w:rFonts w:ascii="Times New Roman" w:eastAsia="Arial Unicode MS" w:hAnsi="Times New Roman"/>
          <w:u w:val="single"/>
        </w:rPr>
        <w:t>Štěrkodrť</w:t>
      </w:r>
      <w:r w:rsidRPr="00322A3A">
        <w:rPr>
          <w:rFonts w:ascii="Times New Roman" w:eastAsia="Arial Unicode MS" w:hAnsi="Times New Roman"/>
          <w:u w:val="single"/>
        </w:rPr>
        <w:tab/>
      </w:r>
      <w:r w:rsidRPr="00322A3A">
        <w:rPr>
          <w:rFonts w:ascii="Times New Roman" w:eastAsia="Arial Unicode MS" w:hAnsi="Times New Roman"/>
          <w:u w:val="single"/>
        </w:rPr>
        <w:tab/>
      </w:r>
      <w:r w:rsidRPr="00322A3A">
        <w:rPr>
          <w:rFonts w:ascii="Times New Roman" w:eastAsia="Arial Unicode MS" w:hAnsi="Times New Roman"/>
          <w:u w:val="single"/>
        </w:rPr>
        <w:tab/>
      </w:r>
      <w:r w:rsidRPr="00322A3A">
        <w:rPr>
          <w:rFonts w:ascii="Times New Roman" w:eastAsia="Arial Unicode MS" w:hAnsi="Times New Roman"/>
          <w:u w:val="single"/>
        </w:rPr>
        <w:tab/>
        <w:t>ŠD</w:t>
      </w:r>
      <w:r w:rsidRPr="00322A3A">
        <w:rPr>
          <w:rFonts w:ascii="Times New Roman" w:eastAsia="Arial Unicode MS" w:hAnsi="Times New Roman"/>
          <w:u w:val="single"/>
        </w:rPr>
        <w:tab/>
      </w:r>
      <w:r w:rsidRPr="00322A3A">
        <w:rPr>
          <w:rFonts w:ascii="Times New Roman" w:eastAsia="Arial Unicode MS" w:hAnsi="Times New Roman"/>
          <w:u w:val="single"/>
        </w:rPr>
        <w:tab/>
        <w:t>150 mm</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Celkem</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410 mm</w:t>
      </w:r>
    </w:p>
    <w:p w:rsidR="00322A3A" w:rsidRPr="00322A3A" w:rsidRDefault="00322A3A" w:rsidP="00322A3A">
      <w:pPr>
        <w:ind w:firstLine="708"/>
        <w:jc w:val="both"/>
        <w:rPr>
          <w:rFonts w:ascii="Times New Roman" w:eastAsia="Arial Unicode MS" w:hAnsi="Times New Roman"/>
          <w:b/>
          <w:i/>
        </w:rPr>
      </w:pPr>
    </w:p>
    <w:p w:rsidR="00322A3A" w:rsidRPr="00322A3A" w:rsidRDefault="00322A3A" w:rsidP="00322A3A">
      <w:pPr>
        <w:ind w:firstLine="708"/>
        <w:jc w:val="both"/>
        <w:rPr>
          <w:rFonts w:ascii="Times New Roman" w:eastAsia="Arial Unicode MS" w:hAnsi="Times New Roman"/>
          <w:b/>
          <w:i/>
        </w:rPr>
      </w:pPr>
      <w:r w:rsidRPr="00322A3A">
        <w:rPr>
          <w:rFonts w:ascii="Times New Roman" w:eastAsia="Arial Unicode MS" w:hAnsi="Times New Roman"/>
          <w:b/>
          <w:i/>
        </w:rPr>
        <w:t>Chodník</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Dlažba betonová</w:t>
      </w:r>
      <w:r w:rsidRPr="00322A3A">
        <w:rPr>
          <w:rFonts w:ascii="Times New Roman" w:eastAsia="Arial Unicode MS" w:hAnsi="Times New Roman"/>
        </w:rPr>
        <w:tab/>
      </w:r>
      <w:r w:rsidRPr="00322A3A">
        <w:rPr>
          <w:rFonts w:ascii="Times New Roman" w:eastAsia="Arial Unicode MS" w:hAnsi="Times New Roman"/>
        </w:rPr>
        <w:tab/>
        <w:t>DL</w:t>
      </w:r>
      <w:r w:rsidRPr="00322A3A">
        <w:rPr>
          <w:rFonts w:ascii="Times New Roman" w:eastAsia="Arial Unicode MS" w:hAnsi="Times New Roman"/>
        </w:rPr>
        <w:tab/>
      </w:r>
      <w:r w:rsidRPr="00322A3A">
        <w:rPr>
          <w:rFonts w:ascii="Times New Roman" w:eastAsia="Arial Unicode MS" w:hAnsi="Times New Roman"/>
        </w:rPr>
        <w:tab/>
        <w:t>60 mm</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Lože</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L</w:t>
      </w:r>
      <w:r w:rsidRPr="00322A3A">
        <w:rPr>
          <w:rFonts w:ascii="Times New Roman" w:eastAsia="Arial Unicode MS" w:hAnsi="Times New Roman"/>
        </w:rPr>
        <w:tab/>
      </w:r>
      <w:r w:rsidRPr="00322A3A">
        <w:rPr>
          <w:rFonts w:ascii="Times New Roman" w:eastAsia="Arial Unicode MS" w:hAnsi="Times New Roman"/>
        </w:rPr>
        <w:tab/>
        <w:t>30 mm</w:t>
      </w:r>
    </w:p>
    <w:p w:rsidR="00322A3A" w:rsidRPr="00322A3A" w:rsidRDefault="00322A3A" w:rsidP="00322A3A">
      <w:pPr>
        <w:ind w:firstLine="708"/>
        <w:jc w:val="both"/>
        <w:rPr>
          <w:rFonts w:ascii="Times New Roman" w:eastAsia="Arial Unicode MS" w:hAnsi="Times New Roman"/>
          <w:u w:val="single"/>
        </w:rPr>
      </w:pPr>
      <w:r w:rsidRPr="00322A3A">
        <w:rPr>
          <w:rFonts w:ascii="Times New Roman" w:eastAsia="Arial Unicode MS" w:hAnsi="Times New Roman"/>
          <w:u w:val="single"/>
        </w:rPr>
        <w:t>Štěrkodrť</w:t>
      </w:r>
      <w:r w:rsidRPr="00322A3A">
        <w:rPr>
          <w:rFonts w:ascii="Times New Roman" w:eastAsia="Arial Unicode MS" w:hAnsi="Times New Roman"/>
          <w:u w:val="single"/>
        </w:rPr>
        <w:tab/>
      </w:r>
      <w:r w:rsidRPr="00322A3A">
        <w:rPr>
          <w:rFonts w:ascii="Times New Roman" w:eastAsia="Arial Unicode MS" w:hAnsi="Times New Roman"/>
          <w:u w:val="single"/>
        </w:rPr>
        <w:tab/>
      </w:r>
      <w:r w:rsidRPr="00322A3A">
        <w:rPr>
          <w:rFonts w:ascii="Times New Roman" w:eastAsia="Arial Unicode MS" w:hAnsi="Times New Roman"/>
          <w:u w:val="single"/>
        </w:rPr>
        <w:tab/>
        <w:t>ŠD</w:t>
      </w:r>
      <w:r w:rsidRPr="00322A3A">
        <w:rPr>
          <w:rFonts w:ascii="Times New Roman" w:eastAsia="Arial Unicode MS" w:hAnsi="Times New Roman"/>
          <w:u w:val="single"/>
        </w:rPr>
        <w:tab/>
      </w:r>
      <w:r w:rsidRPr="00322A3A">
        <w:rPr>
          <w:rFonts w:ascii="Times New Roman" w:eastAsia="Arial Unicode MS" w:hAnsi="Times New Roman"/>
          <w:u w:val="single"/>
        </w:rPr>
        <w:tab/>
        <w:t>150 mm</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Celkem</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240 mm</w:t>
      </w:r>
    </w:p>
    <w:p w:rsidR="00322A3A" w:rsidRPr="00322A3A" w:rsidRDefault="00322A3A" w:rsidP="00322A3A">
      <w:pPr>
        <w:ind w:firstLine="708"/>
        <w:jc w:val="both"/>
        <w:rPr>
          <w:rFonts w:ascii="Times New Roman" w:eastAsia="Arial Unicode MS" w:hAnsi="Times New Roman"/>
        </w:rPr>
      </w:pPr>
    </w:p>
    <w:p w:rsidR="00322A3A" w:rsidRPr="00322A3A" w:rsidRDefault="00322A3A" w:rsidP="00322A3A">
      <w:pPr>
        <w:ind w:firstLine="708"/>
        <w:jc w:val="both"/>
        <w:rPr>
          <w:rFonts w:ascii="Times New Roman" w:eastAsia="Arial Unicode MS" w:hAnsi="Times New Roman"/>
          <w:b/>
          <w:i/>
        </w:rPr>
      </w:pPr>
      <w:r w:rsidRPr="00322A3A">
        <w:rPr>
          <w:rFonts w:ascii="Times New Roman" w:eastAsia="Arial Unicode MS" w:hAnsi="Times New Roman"/>
          <w:b/>
          <w:i/>
        </w:rPr>
        <w:t>Vjezd</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Dlažba betonová</w:t>
      </w:r>
      <w:r w:rsidRPr="00322A3A">
        <w:rPr>
          <w:rFonts w:ascii="Times New Roman" w:eastAsia="Arial Unicode MS" w:hAnsi="Times New Roman"/>
        </w:rPr>
        <w:tab/>
      </w:r>
      <w:r w:rsidRPr="00322A3A">
        <w:rPr>
          <w:rFonts w:ascii="Times New Roman" w:eastAsia="Arial Unicode MS" w:hAnsi="Times New Roman"/>
        </w:rPr>
        <w:tab/>
        <w:t>DL</w:t>
      </w:r>
      <w:r w:rsidRPr="00322A3A">
        <w:rPr>
          <w:rFonts w:ascii="Times New Roman" w:eastAsia="Arial Unicode MS" w:hAnsi="Times New Roman"/>
        </w:rPr>
        <w:tab/>
      </w:r>
      <w:r w:rsidRPr="00322A3A">
        <w:rPr>
          <w:rFonts w:ascii="Times New Roman" w:eastAsia="Arial Unicode MS" w:hAnsi="Times New Roman"/>
        </w:rPr>
        <w:tab/>
        <w:t>80 mm</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Lože</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L</w:t>
      </w:r>
      <w:r w:rsidRPr="00322A3A">
        <w:rPr>
          <w:rFonts w:ascii="Times New Roman" w:eastAsia="Arial Unicode MS" w:hAnsi="Times New Roman"/>
        </w:rPr>
        <w:tab/>
      </w:r>
      <w:r w:rsidRPr="00322A3A">
        <w:rPr>
          <w:rFonts w:ascii="Times New Roman" w:eastAsia="Arial Unicode MS" w:hAnsi="Times New Roman"/>
        </w:rPr>
        <w:tab/>
        <w:t>40 mm</w:t>
      </w:r>
    </w:p>
    <w:p w:rsidR="00322A3A" w:rsidRPr="00322A3A" w:rsidRDefault="00322A3A" w:rsidP="00322A3A">
      <w:pPr>
        <w:ind w:firstLine="708"/>
        <w:jc w:val="both"/>
        <w:rPr>
          <w:rFonts w:ascii="Times New Roman" w:eastAsia="Arial Unicode MS" w:hAnsi="Times New Roman"/>
          <w:u w:val="single"/>
        </w:rPr>
      </w:pPr>
      <w:r w:rsidRPr="00322A3A">
        <w:rPr>
          <w:rFonts w:ascii="Times New Roman" w:eastAsia="Arial Unicode MS" w:hAnsi="Times New Roman"/>
          <w:u w:val="single"/>
        </w:rPr>
        <w:t>Štěrkodrť</w:t>
      </w:r>
      <w:r w:rsidRPr="00322A3A">
        <w:rPr>
          <w:rFonts w:ascii="Times New Roman" w:eastAsia="Arial Unicode MS" w:hAnsi="Times New Roman"/>
          <w:u w:val="single"/>
        </w:rPr>
        <w:tab/>
      </w:r>
      <w:r w:rsidRPr="00322A3A">
        <w:rPr>
          <w:rFonts w:ascii="Times New Roman" w:eastAsia="Arial Unicode MS" w:hAnsi="Times New Roman"/>
          <w:u w:val="single"/>
        </w:rPr>
        <w:tab/>
      </w:r>
      <w:r w:rsidRPr="00322A3A">
        <w:rPr>
          <w:rFonts w:ascii="Times New Roman" w:eastAsia="Arial Unicode MS" w:hAnsi="Times New Roman"/>
          <w:u w:val="single"/>
        </w:rPr>
        <w:tab/>
        <w:t>ŠD</w:t>
      </w:r>
      <w:r w:rsidRPr="00322A3A">
        <w:rPr>
          <w:rFonts w:ascii="Times New Roman" w:eastAsia="Arial Unicode MS" w:hAnsi="Times New Roman"/>
          <w:u w:val="single"/>
        </w:rPr>
        <w:tab/>
      </w:r>
      <w:r w:rsidRPr="00322A3A">
        <w:rPr>
          <w:rFonts w:ascii="Times New Roman" w:eastAsia="Arial Unicode MS" w:hAnsi="Times New Roman"/>
          <w:u w:val="single"/>
        </w:rPr>
        <w:tab/>
        <w:t>250 mm</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Celkem</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370 mm</w:t>
      </w:r>
    </w:p>
    <w:p w:rsidR="00322A3A" w:rsidRPr="00322A3A" w:rsidRDefault="00322A3A" w:rsidP="00322A3A">
      <w:pPr>
        <w:ind w:firstLine="708"/>
        <w:jc w:val="both"/>
        <w:rPr>
          <w:rFonts w:ascii="Times New Roman" w:eastAsia="Arial Unicode MS" w:hAnsi="Times New Roman"/>
        </w:rPr>
      </w:pPr>
    </w:p>
    <w:p w:rsidR="00322A3A" w:rsidRPr="00322A3A" w:rsidRDefault="00322A3A" w:rsidP="00322A3A">
      <w:pPr>
        <w:ind w:firstLine="708"/>
        <w:jc w:val="both"/>
        <w:rPr>
          <w:rFonts w:ascii="Times New Roman" w:eastAsia="Arial Unicode MS" w:hAnsi="Times New Roman"/>
          <w:b/>
          <w:i/>
        </w:rPr>
      </w:pPr>
      <w:r w:rsidRPr="00322A3A">
        <w:rPr>
          <w:rFonts w:ascii="Times New Roman" w:eastAsia="Arial Unicode MS" w:hAnsi="Times New Roman"/>
          <w:b/>
          <w:i/>
        </w:rPr>
        <w:t>Parkovací stání</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Dlažba betonová zatravňovací</w:t>
      </w:r>
      <w:r w:rsidRPr="00322A3A">
        <w:rPr>
          <w:rFonts w:ascii="Times New Roman" w:eastAsia="Arial Unicode MS" w:hAnsi="Times New Roman"/>
        </w:rPr>
        <w:tab/>
        <w:t>DL</w:t>
      </w:r>
      <w:r w:rsidRPr="00322A3A">
        <w:rPr>
          <w:rFonts w:ascii="Times New Roman" w:eastAsia="Arial Unicode MS" w:hAnsi="Times New Roman"/>
        </w:rPr>
        <w:tab/>
      </w:r>
      <w:r w:rsidRPr="00322A3A">
        <w:rPr>
          <w:rFonts w:ascii="Times New Roman" w:eastAsia="Arial Unicode MS" w:hAnsi="Times New Roman"/>
        </w:rPr>
        <w:tab/>
        <w:t>80 mm</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Lože</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L</w:t>
      </w:r>
      <w:r w:rsidRPr="00322A3A">
        <w:rPr>
          <w:rFonts w:ascii="Times New Roman" w:eastAsia="Arial Unicode MS" w:hAnsi="Times New Roman"/>
        </w:rPr>
        <w:tab/>
      </w:r>
      <w:r w:rsidRPr="00322A3A">
        <w:rPr>
          <w:rFonts w:ascii="Times New Roman" w:eastAsia="Arial Unicode MS" w:hAnsi="Times New Roman"/>
        </w:rPr>
        <w:tab/>
        <w:t>40 mm</w:t>
      </w:r>
    </w:p>
    <w:p w:rsidR="00322A3A" w:rsidRPr="00322A3A" w:rsidRDefault="00322A3A" w:rsidP="00322A3A">
      <w:pPr>
        <w:ind w:firstLine="708"/>
        <w:jc w:val="both"/>
        <w:rPr>
          <w:rFonts w:ascii="Times New Roman" w:eastAsia="Arial Unicode MS" w:hAnsi="Times New Roman"/>
          <w:u w:val="single"/>
        </w:rPr>
      </w:pPr>
      <w:r w:rsidRPr="00322A3A">
        <w:rPr>
          <w:rFonts w:ascii="Times New Roman" w:eastAsia="Arial Unicode MS" w:hAnsi="Times New Roman"/>
          <w:u w:val="single"/>
        </w:rPr>
        <w:t>Štěrkodrť</w:t>
      </w:r>
      <w:r w:rsidRPr="00322A3A">
        <w:rPr>
          <w:rFonts w:ascii="Times New Roman" w:eastAsia="Arial Unicode MS" w:hAnsi="Times New Roman"/>
          <w:u w:val="single"/>
        </w:rPr>
        <w:tab/>
      </w:r>
      <w:r w:rsidRPr="00322A3A">
        <w:rPr>
          <w:rFonts w:ascii="Times New Roman" w:eastAsia="Arial Unicode MS" w:hAnsi="Times New Roman"/>
          <w:u w:val="single"/>
        </w:rPr>
        <w:tab/>
      </w:r>
      <w:r w:rsidRPr="00322A3A">
        <w:rPr>
          <w:rFonts w:ascii="Times New Roman" w:eastAsia="Arial Unicode MS" w:hAnsi="Times New Roman"/>
          <w:u w:val="single"/>
        </w:rPr>
        <w:tab/>
      </w:r>
      <w:r w:rsidRPr="00322A3A">
        <w:rPr>
          <w:rFonts w:ascii="Times New Roman" w:eastAsia="Arial Unicode MS" w:hAnsi="Times New Roman"/>
          <w:u w:val="single"/>
        </w:rPr>
        <w:tab/>
        <w:t>ŠD</w:t>
      </w:r>
      <w:r w:rsidRPr="00322A3A">
        <w:rPr>
          <w:rFonts w:ascii="Times New Roman" w:eastAsia="Arial Unicode MS" w:hAnsi="Times New Roman"/>
          <w:u w:val="single"/>
        </w:rPr>
        <w:tab/>
      </w:r>
      <w:r w:rsidRPr="00322A3A">
        <w:rPr>
          <w:rFonts w:ascii="Times New Roman" w:eastAsia="Arial Unicode MS" w:hAnsi="Times New Roman"/>
          <w:u w:val="single"/>
        </w:rPr>
        <w:tab/>
        <w:t>250 mm</w:t>
      </w:r>
    </w:p>
    <w:p w:rsidR="00322A3A" w:rsidRPr="00322A3A" w:rsidRDefault="00322A3A" w:rsidP="00322A3A">
      <w:pPr>
        <w:ind w:firstLine="708"/>
        <w:jc w:val="both"/>
        <w:rPr>
          <w:rFonts w:ascii="Times New Roman" w:eastAsia="Arial Unicode MS" w:hAnsi="Times New Roman"/>
        </w:rPr>
      </w:pPr>
      <w:r w:rsidRPr="00322A3A">
        <w:rPr>
          <w:rFonts w:ascii="Times New Roman" w:eastAsia="Arial Unicode MS" w:hAnsi="Times New Roman"/>
        </w:rPr>
        <w:t>Celkem</w:t>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r>
      <w:r w:rsidRPr="00322A3A">
        <w:rPr>
          <w:rFonts w:ascii="Times New Roman" w:eastAsia="Arial Unicode MS" w:hAnsi="Times New Roman"/>
        </w:rPr>
        <w:tab/>
        <w:t>370 mm</w:t>
      </w:r>
    </w:p>
    <w:p w:rsidR="00322A3A" w:rsidRPr="00322A3A" w:rsidRDefault="00322A3A" w:rsidP="00322A3A">
      <w:pPr>
        <w:ind w:firstLine="708"/>
        <w:jc w:val="both"/>
        <w:rPr>
          <w:rFonts w:ascii="Times New Roman" w:eastAsia="Arial Unicode MS" w:hAnsi="Times New Roman"/>
        </w:rPr>
      </w:pPr>
    </w:p>
    <w:p w:rsidR="00322A3A" w:rsidRPr="00322A3A" w:rsidRDefault="00322A3A" w:rsidP="00322A3A">
      <w:pPr>
        <w:ind w:firstLine="709"/>
        <w:jc w:val="both"/>
        <w:rPr>
          <w:rFonts w:ascii="Times New Roman" w:hAnsi="Times New Roman"/>
        </w:rPr>
      </w:pPr>
      <w:r w:rsidRPr="00322A3A">
        <w:rPr>
          <w:rFonts w:ascii="Times New Roman" w:hAnsi="Times New Roman"/>
        </w:rPr>
        <w:t>Pod konstrukcí zpevněných ploch je navržena zemní pláň ve sklonu 3%. Zemní pláň kopíruje povrch zpevněných ploch.</w:t>
      </w:r>
    </w:p>
    <w:p w:rsidR="00322A3A" w:rsidRPr="00322A3A" w:rsidRDefault="00322A3A" w:rsidP="00322A3A">
      <w:pPr>
        <w:ind w:firstLine="709"/>
        <w:jc w:val="both"/>
        <w:rPr>
          <w:rFonts w:ascii="Times New Roman" w:hAnsi="Times New Roman"/>
        </w:rPr>
      </w:pPr>
      <w:r w:rsidRPr="00322A3A">
        <w:rPr>
          <w:rFonts w:ascii="Times New Roman" w:hAnsi="Times New Roman"/>
        </w:rPr>
        <w:t>Při výstavbě konstrukčních vrstev zpevněných ploch je zakázáno použití jemných frakcí kameniva z lomů s prokázaným výskytem azbestu nad 0,1% (hmotnostního).</w:t>
      </w:r>
    </w:p>
    <w:p w:rsidR="00A24030" w:rsidRDefault="00322A3A" w:rsidP="00322A3A">
      <w:pPr>
        <w:ind w:firstLine="708"/>
        <w:jc w:val="both"/>
        <w:rPr>
          <w:rFonts w:ascii="Times New Roman" w:hAnsi="Times New Roman"/>
        </w:rPr>
      </w:pPr>
      <w:r w:rsidRPr="00322A3A">
        <w:rPr>
          <w:rFonts w:ascii="Times New Roman" w:hAnsi="Times New Roman"/>
        </w:rPr>
        <w:t>Navržená skladba je patrná z </w:t>
      </w:r>
      <w:proofErr w:type="gramStart"/>
      <w:r w:rsidRPr="00322A3A">
        <w:rPr>
          <w:rFonts w:ascii="Times New Roman" w:hAnsi="Times New Roman"/>
        </w:rPr>
        <w:t xml:space="preserve">přílohy </w:t>
      </w:r>
      <w:r w:rsidRPr="00322A3A">
        <w:rPr>
          <w:rFonts w:ascii="Times New Roman" w:hAnsi="Times New Roman"/>
          <w:b/>
        </w:rPr>
        <w:t>D.1.1.4</w:t>
      </w:r>
      <w:proofErr w:type="gramEnd"/>
      <w:r w:rsidRPr="00322A3A">
        <w:rPr>
          <w:rFonts w:ascii="Times New Roman" w:hAnsi="Times New Roman"/>
          <w:b/>
        </w:rPr>
        <w:t>. Vzorový příčný řez</w:t>
      </w:r>
      <w:r w:rsidR="00A24030">
        <w:rPr>
          <w:rFonts w:ascii="Times New Roman" w:hAnsi="Times New Roman"/>
        </w:rPr>
        <w:t>.</w:t>
      </w:r>
    </w:p>
    <w:p w:rsidR="00A24030" w:rsidRDefault="00A24030" w:rsidP="00A24030">
      <w:pPr>
        <w:ind w:firstLine="708"/>
        <w:jc w:val="both"/>
        <w:rPr>
          <w:rFonts w:ascii="Times New Roman" w:hAnsi="Times New Roman"/>
        </w:rPr>
      </w:pPr>
    </w:p>
    <w:p w:rsidR="00A24030" w:rsidRDefault="00A24030" w:rsidP="00A24030">
      <w:pPr>
        <w:ind w:firstLine="708"/>
        <w:jc w:val="both"/>
        <w:rPr>
          <w:rFonts w:ascii="Times New Roman" w:hAnsi="Times New Roman"/>
          <w:b/>
          <w:u w:val="single"/>
        </w:rPr>
      </w:pPr>
      <w:r w:rsidRPr="00A24030">
        <w:rPr>
          <w:rFonts w:ascii="Times New Roman" w:hAnsi="Times New Roman"/>
          <w:b/>
          <w:u w:val="single"/>
        </w:rPr>
        <w:lastRenderedPageBreak/>
        <w:t xml:space="preserve">SO </w:t>
      </w:r>
      <w:r w:rsidR="00322A3A">
        <w:rPr>
          <w:rFonts w:ascii="Times New Roman" w:hAnsi="Times New Roman"/>
          <w:b/>
          <w:u w:val="single"/>
        </w:rPr>
        <w:t>4</w:t>
      </w:r>
      <w:r w:rsidRPr="00A24030">
        <w:rPr>
          <w:rFonts w:ascii="Times New Roman" w:hAnsi="Times New Roman"/>
          <w:b/>
          <w:u w:val="single"/>
        </w:rPr>
        <w:t xml:space="preserve">01 </w:t>
      </w:r>
      <w:r w:rsidR="00322A3A">
        <w:rPr>
          <w:rFonts w:ascii="Times New Roman" w:hAnsi="Times New Roman"/>
          <w:b/>
          <w:u w:val="single"/>
        </w:rPr>
        <w:t>Veřejné osvětlení</w:t>
      </w:r>
    </w:p>
    <w:p w:rsidR="00A24030" w:rsidRDefault="00A24030" w:rsidP="00D55AC6">
      <w:pPr>
        <w:suppressAutoHyphens w:val="0"/>
        <w:autoSpaceDE w:val="0"/>
        <w:autoSpaceDN w:val="0"/>
        <w:adjustRightInd w:val="0"/>
        <w:jc w:val="both"/>
        <w:rPr>
          <w:rFonts w:ascii="Times New Roman" w:hAnsi="Times New Roman"/>
          <w:b/>
          <w:u w:val="single"/>
        </w:rPr>
      </w:pPr>
    </w:p>
    <w:p w:rsidR="00322A3A" w:rsidRPr="00A24030" w:rsidRDefault="00322A3A" w:rsidP="00D55AC6">
      <w:pPr>
        <w:suppressAutoHyphens w:val="0"/>
        <w:autoSpaceDE w:val="0"/>
        <w:autoSpaceDN w:val="0"/>
        <w:adjustRightInd w:val="0"/>
        <w:jc w:val="both"/>
        <w:rPr>
          <w:rFonts w:ascii="Times New Roman" w:hAnsi="Times New Roman"/>
          <w:b/>
          <w:u w:val="single"/>
        </w:rPr>
      </w:pPr>
    </w:p>
    <w:p w:rsidR="002042B1" w:rsidRDefault="002042B1">
      <w:pPr>
        <w:jc w:val="both"/>
        <w:rPr>
          <w:rFonts w:ascii="Times New Roman" w:hAnsi="Times New Roman"/>
        </w:rPr>
      </w:pPr>
    </w:p>
    <w:p w:rsidR="002042B1" w:rsidRPr="004F4891" w:rsidRDefault="00C10B4D" w:rsidP="004F4891">
      <w:pPr>
        <w:pStyle w:val="Nadpis2"/>
      </w:pPr>
      <w:bookmarkStart w:id="36" w:name="_Toc502658390"/>
      <w:bookmarkStart w:id="37" w:name="_Toc22407090"/>
      <w:bookmarkStart w:id="38" w:name="_Toc106119745"/>
      <w:bookmarkEnd w:id="36"/>
      <w:proofErr w:type="gramStart"/>
      <w:r w:rsidRPr="004F4891">
        <w:t>B.2.7</w:t>
      </w:r>
      <w:proofErr w:type="gramEnd"/>
      <w:r w:rsidRPr="004F4891">
        <w:t xml:space="preserve"> </w:t>
      </w:r>
      <w:r w:rsidRPr="004F4891">
        <w:tab/>
        <w:t xml:space="preserve">  Základní charakteristika technických a technologických zařízení</w:t>
      </w:r>
      <w:bookmarkEnd w:id="37"/>
      <w:bookmarkEnd w:id="38"/>
    </w:p>
    <w:p w:rsidR="002042B1" w:rsidRDefault="00C10B4D">
      <w:pPr>
        <w:ind w:firstLine="708"/>
        <w:jc w:val="both"/>
        <w:rPr>
          <w:rFonts w:ascii="Times New Roman" w:hAnsi="Times New Roman"/>
        </w:rPr>
      </w:pPr>
      <w:r>
        <w:rPr>
          <w:rFonts w:ascii="Times New Roman" w:hAnsi="Times New Roman"/>
        </w:rPr>
        <w:t>Tento projekt neřeší.</w:t>
      </w:r>
    </w:p>
    <w:p w:rsidR="002042B1" w:rsidRDefault="00C10B4D" w:rsidP="004F4891">
      <w:pPr>
        <w:pStyle w:val="Nadpis2"/>
      </w:pPr>
      <w:bookmarkStart w:id="39" w:name="_Toc502658391"/>
      <w:bookmarkStart w:id="40" w:name="_Toc22407091"/>
      <w:bookmarkStart w:id="41" w:name="_Toc106119746"/>
      <w:bookmarkEnd w:id="39"/>
      <w:proofErr w:type="gramStart"/>
      <w:r>
        <w:t>B.2.8</w:t>
      </w:r>
      <w:proofErr w:type="gramEnd"/>
      <w:r>
        <w:tab/>
        <w:t xml:space="preserve">  Zásady požárně bezpečnostního řešení</w:t>
      </w:r>
      <w:bookmarkEnd w:id="40"/>
      <w:bookmarkEnd w:id="41"/>
    </w:p>
    <w:p w:rsidR="002042B1" w:rsidRDefault="00C10B4D">
      <w:pPr>
        <w:tabs>
          <w:tab w:val="left" w:pos="3969"/>
        </w:tabs>
        <w:ind w:left="708"/>
        <w:jc w:val="both"/>
        <w:rPr>
          <w:rFonts w:ascii="Times New Roman" w:hAnsi="Times New Roman"/>
        </w:rPr>
      </w:pPr>
      <w:r>
        <w:rPr>
          <w:rFonts w:ascii="Times New Roman" w:hAnsi="Times New Roman"/>
        </w:rPr>
        <w:t>Požární bezpečnost staveb je řešena podle následujících norem:</w:t>
      </w:r>
    </w:p>
    <w:p w:rsidR="002042B1" w:rsidRDefault="00C10B4D">
      <w:pPr>
        <w:tabs>
          <w:tab w:val="left" w:pos="2835"/>
          <w:tab w:val="left" w:pos="3969"/>
        </w:tabs>
        <w:ind w:left="708"/>
        <w:jc w:val="both"/>
        <w:rPr>
          <w:rFonts w:ascii="Times New Roman" w:hAnsi="Times New Roman"/>
        </w:rPr>
      </w:pPr>
      <w:r>
        <w:rPr>
          <w:rFonts w:ascii="Times New Roman" w:hAnsi="Times New Roman"/>
        </w:rPr>
        <w:t xml:space="preserve">ČSN 73 0802 </w:t>
      </w:r>
      <w:r>
        <w:rPr>
          <w:rFonts w:ascii="Times New Roman" w:hAnsi="Times New Roman"/>
        </w:rPr>
        <w:tab/>
        <w:t xml:space="preserve">Nevýrobní objekty </w:t>
      </w:r>
    </w:p>
    <w:p w:rsidR="002042B1" w:rsidRDefault="00C10B4D">
      <w:pPr>
        <w:tabs>
          <w:tab w:val="left" w:pos="2835"/>
          <w:tab w:val="left" w:pos="3969"/>
        </w:tabs>
        <w:ind w:left="708"/>
        <w:jc w:val="both"/>
        <w:rPr>
          <w:rFonts w:ascii="Times New Roman" w:hAnsi="Times New Roman"/>
        </w:rPr>
      </w:pPr>
      <w:r>
        <w:rPr>
          <w:rFonts w:ascii="Times New Roman" w:hAnsi="Times New Roman"/>
        </w:rPr>
        <w:t>ČSN 73 0804</w:t>
      </w:r>
      <w:r>
        <w:rPr>
          <w:rFonts w:ascii="Times New Roman" w:hAnsi="Times New Roman"/>
        </w:rPr>
        <w:tab/>
        <w:t>Výrobní objekty</w:t>
      </w:r>
    </w:p>
    <w:p w:rsidR="002042B1" w:rsidRDefault="00C10B4D">
      <w:pPr>
        <w:tabs>
          <w:tab w:val="left" w:pos="2835"/>
          <w:tab w:val="left" w:pos="3969"/>
        </w:tabs>
        <w:ind w:left="708"/>
        <w:jc w:val="both"/>
        <w:rPr>
          <w:rFonts w:ascii="Times New Roman" w:hAnsi="Times New Roman"/>
        </w:rPr>
      </w:pPr>
      <w:r>
        <w:rPr>
          <w:rFonts w:ascii="Times New Roman" w:hAnsi="Times New Roman"/>
        </w:rPr>
        <w:t>ČSN 73 0833</w:t>
      </w:r>
      <w:r>
        <w:rPr>
          <w:rFonts w:ascii="Times New Roman" w:hAnsi="Times New Roman"/>
        </w:rPr>
        <w:tab/>
        <w:t>Budovy pro bydlení a ubytování</w:t>
      </w:r>
    </w:p>
    <w:p w:rsidR="002042B1" w:rsidRDefault="002042B1">
      <w:pPr>
        <w:tabs>
          <w:tab w:val="left" w:pos="2835"/>
          <w:tab w:val="left" w:pos="3969"/>
        </w:tabs>
        <w:ind w:left="360"/>
        <w:jc w:val="both"/>
        <w:rPr>
          <w:rFonts w:ascii="Times New Roman" w:hAnsi="Times New Roman"/>
        </w:rPr>
      </w:pPr>
    </w:p>
    <w:p w:rsidR="002042B1" w:rsidRDefault="0070422C">
      <w:pPr>
        <w:tabs>
          <w:tab w:val="left" w:pos="1701"/>
          <w:tab w:val="left" w:pos="4592"/>
        </w:tabs>
        <w:ind w:firstLine="709"/>
        <w:jc w:val="both"/>
        <w:rPr>
          <w:rFonts w:ascii="Times New Roman" w:hAnsi="Times New Roman"/>
        </w:rPr>
      </w:pPr>
      <w:r>
        <w:rPr>
          <w:rFonts w:ascii="Times New Roman" w:hAnsi="Times New Roman"/>
        </w:rPr>
        <w:t>Příjezdové komunikace pro parkoviště</w:t>
      </w:r>
      <w:r w:rsidR="00C458DA">
        <w:rPr>
          <w:rFonts w:ascii="Times New Roman" w:hAnsi="Times New Roman"/>
        </w:rPr>
        <w:t xml:space="preserve"> jsou</w:t>
      </w:r>
      <w:r w:rsidR="00C10B4D">
        <w:rPr>
          <w:rFonts w:ascii="Times New Roman" w:hAnsi="Times New Roman"/>
        </w:rPr>
        <w:t xml:space="preserve"> posuzován</w:t>
      </w:r>
      <w:r w:rsidR="00C458DA">
        <w:rPr>
          <w:rFonts w:ascii="Times New Roman" w:hAnsi="Times New Roman"/>
        </w:rPr>
        <w:t>y</w:t>
      </w:r>
      <w:r w:rsidR="00C10B4D">
        <w:rPr>
          <w:rFonts w:ascii="Times New Roman" w:hAnsi="Times New Roman"/>
        </w:rPr>
        <w:t xml:space="preserve"> z hlediska přístupové komunikace pro požární automobily v souladu s ČSN 73 0802, ČSN 73 0804 a ČSN 73 0833.</w:t>
      </w:r>
    </w:p>
    <w:p w:rsidR="002042B1" w:rsidRDefault="002042B1">
      <w:pPr>
        <w:tabs>
          <w:tab w:val="left" w:pos="1701"/>
          <w:tab w:val="left" w:pos="4592"/>
        </w:tabs>
        <w:jc w:val="both"/>
        <w:rPr>
          <w:rFonts w:ascii="Times New Roman" w:hAnsi="Times New Roman"/>
        </w:rPr>
      </w:pPr>
    </w:p>
    <w:p w:rsidR="002042B1" w:rsidRDefault="00C10B4D">
      <w:pPr>
        <w:tabs>
          <w:tab w:val="left" w:pos="1701"/>
          <w:tab w:val="left" w:pos="4592"/>
        </w:tabs>
        <w:ind w:firstLine="709"/>
        <w:jc w:val="both"/>
      </w:pPr>
      <w:r>
        <w:rPr>
          <w:rFonts w:ascii="Times New Roman" w:hAnsi="Times New Roman"/>
        </w:rPr>
        <w:t xml:space="preserve">Dle </w:t>
      </w:r>
      <w:r>
        <w:rPr>
          <w:rFonts w:ascii="Times New Roman" w:hAnsi="Times New Roman"/>
          <w:b/>
          <w:bCs/>
        </w:rPr>
        <w:t>ČSN 73 0833</w:t>
      </w:r>
      <w:r>
        <w:rPr>
          <w:rFonts w:ascii="Times New Roman" w:hAnsi="Times New Roman"/>
        </w:rPr>
        <w:t xml:space="preserve"> musí k rodinným domům vést přístupová komunikace alespoň do vzdálenosti 50 m od všech vchodů do objektu, kterými se předpokládá vedení protipožárního zásahu, k bytovým a ubytovacím domům do 20 metrů. Za přístupovou komunikaci se považuje nejméně jednopruhová silniční komunikace se šířkou vozovky nejméně 3 m. </w:t>
      </w:r>
      <w:r>
        <w:rPr>
          <w:rFonts w:ascii="Times New Roman" w:hAnsi="Times New Roman"/>
          <w:b/>
        </w:rPr>
        <w:t>Tato podmínka je splněna.</w:t>
      </w:r>
    </w:p>
    <w:p w:rsidR="002042B1" w:rsidRDefault="002042B1">
      <w:pPr>
        <w:tabs>
          <w:tab w:val="left" w:pos="1701"/>
          <w:tab w:val="left" w:pos="4592"/>
        </w:tabs>
        <w:jc w:val="both"/>
        <w:rPr>
          <w:rFonts w:ascii="Times New Roman" w:hAnsi="Times New Roman"/>
        </w:rPr>
      </w:pPr>
    </w:p>
    <w:p w:rsidR="002042B1" w:rsidRDefault="00C10B4D">
      <w:pPr>
        <w:tabs>
          <w:tab w:val="left" w:pos="1701"/>
          <w:tab w:val="left" w:pos="4592"/>
        </w:tabs>
        <w:ind w:firstLine="709"/>
        <w:jc w:val="both"/>
      </w:pPr>
      <w:r>
        <w:rPr>
          <w:rFonts w:ascii="Times New Roman" w:hAnsi="Times New Roman"/>
        </w:rPr>
        <w:t xml:space="preserve">Dle </w:t>
      </w:r>
      <w:r>
        <w:rPr>
          <w:rFonts w:ascii="Times New Roman" w:hAnsi="Times New Roman"/>
          <w:b/>
          <w:bCs/>
        </w:rPr>
        <w:t>ČSN 73 0802</w:t>
      </w:r>
      <w:r>
        <w:rPr>
          <w:rFonts w:ascii="Times New Roman" w:hAnsi="Times New Roman"/>
        </w:rPr>
        <w:t xml:space="preserve"> musí k objektům vést přístupová komunikace alespoň do vzdálenosti 20 m od všech vchodů do objektu, kterými se předpokládá vedení protipožárního zásahu. Za přístupovou komunikaci se považuje nejméně jednopruhová silniční komunikace se šířkou vozovky nejméně 3,0m. </w:t>
      </w:r>
      <w:r>
        <w:rPr>
          <w:rFonts w:ascii="Times New Roman" w:hAnsi="Times New Roman"/>
          <w:b/>
        </w:rPr>
        <w:t>Tato podmínka je splněna.</w:t>
      </w:r>
    </w:p>
    <w:p w:rsidR="002042B1" w:rsidRDefault="002042B1">
      <w:pPr>
        <w:tabs>
          <w:tab w:val="left" w:pos="1701"/>
          <w:tab w:val="left" w:pos="4592"/>
        </w:tabs>
        <w:jc w:val="both"/>
        <w:rPr>
          <w:rFonts w:ascii="Times New Roman" w:hAnsi="Times New Roman"/>
        </w:rPr>
      </w:pPr>
    </w:p>
    <w:p w:rsidR="002042B1" w:rsidRDefault="00C10B4D">
      <w:pPr>
        <w:tabs>
          <w:tab w:val="left" w:pos="1701"/>
          <w:tab w:val="left" w:pos="4592"/>
        </w:tabs>
        <w:ind w:firstLine="709"/>
        <w:jc w:val="both"/>
      </w:pPr>
      <w:r>
        <w:rPr>
          <w:rFonts w:ascii="Times New Roman" w:hAnsi="Times New Roman"/>
        </w:rPr>
        <w:t xml:space="preserve">Dle </w:t>
      </w:r>
      <w:r>
        <w:rPr>
          <w:rFonts w:ascii="Times New Roman" w:hAnsi="Times New Roman"/>
          <w:b/>
          <w:bCs/>
        </w:rPr>
        <w:t xml:space="preserve">ČSN 73 0804 </w:t>
      </w:r>
      <w:r>
        <w:rPr>
          <w:rFonts w:ascii="Times New Roman" w:hAnsi="Times New Roman"/>
        </w:rPr>
        <w:t xml:space="preserve">musí k objektům vést přístupová komunikace alespoň do vzdálenosti 10 m od všech vchodů do objektu, kterými se předpokládá vedení protipožárního zásahu. Za přístupovou komunikaci se považuje nejméně jednopruhová silniční komunikace se šířkou vozovky nejméně 3,0 m. </w:t>
      </w:r>
      <w:r>
        <w:rPr>
          <w:rFonts w:ascii="Times New Roman" w:hAnsi="Times New Roman"/>
          <w:b/>
        </w:rPr>
        <w:t>Tato podmínka je splněna.</w:t>
      </w:r>
    </w:p>
    <w:p w:rsidR="002042B1" w:rsidRDefault="002042B1">
      <w:pPr>
        <w:tabs>
          <w:tab w:val="left" w:pos="1701"/>
          <w:tab w:val="left" w:pos="4592"/>
        </w:tabs>
        <w:jc w:val="both"/>
        <w:rPr>
          <w:rFonts w:ascii="Times New Roman" w:hAnsi="Times New Roman"/>
        </w:rPr>
      </w:pPr>
    </w:p>
    <w:p w:rsidR="002042B1" w:rsidRDefault="00C10B4D">
      <w:pPr>
        <w:tabs>
          <w:tab w:val="left" w:pos="1701"/>
          <w:tab w:val="left" w:pos="4592"/>
        </w:tabs>
        <w:rPr>
          <w:rFonts w:ascii="Times New Roman" w:hAnsi="Times New Roman"/>
          <w:b/>
          <w:i/>
        </w:rPr>
      </w:pPr>
      <w:r>
        <w:rPr>
          <w:rFonts w:ascii="Times New Roman" w:hAnsi="Times New Roman"/>
          <w:b/>
          <w:i/>
        </w:rPr>
        <w:t>ZÁVĚR:</w:t>
      </w:r>
    </w:p>
    <w:p w:rsidR="002042B1" w:rsidRDefault="00C10B4D">
      <w:pPr>
        <w:tabs>
          <w:tab w:val="left" w:pos="1701"/>
          <w:tab w:val="left" w:pos="4592"/>
        </w:tabs>
        <w:ind w:firstLine="709"/>
        <w:jc w:val="both"/>
        <w:rPr>
          <w:rFonts w:ascii="Times New Roman" w:hAnsi="Times New Roman"/>
        </w:rPr>
      </w:pPr>
      <w:r>
        <w:rPr>
          <w:rFonts w:ascii="Times New Roman" w:hAnsi="Times New Roman"/>
        </w:rPr>
        <w:t xml:space="preserve">Jedná se o </w:t>
      </w:r>
      <w:r w:rsidR="00D55AC6">
        <w:rPr>
          <w:rFonts w:ascii="Times New Roman" w:hAnsi="Times New Roman"/>
        </w:rPr>
        <w:t>stavební úpravy ulic</w:t>
      </w:r>
      <w:r w:rsidR="00322A3A">
        <w:rPr>
          <w:rFonts w:ascii="Times New Roman" w:hAnsi="Times New Roman"/>
        </w:rPr>
        <w:t>e</w:t>
      </w:r>
      <w:r w:rsidR="00D55AC6">
        <w:rPr>
          <w:rFonts w:ascii="Times New Roman" w:hAnsi="Times New Roman"/>
        </w:rPr>
        <w:t xml:space="preserve"> </w:t>
      </w:r>
      <w:r w:rsidR="00322A3A">
        <w:rPr>
          <w:rFonts w:ascii="Times New Roman" w:hAnsi="Times New Roman"/>
        </w:rPr>
        <w:t>Sportovní</w:t>
      </w:r>
      <w:r w:rsidR="00C458DA">
        <w:rPr>
          <w:rFonts w:ascii="Times New Roman" w:hAnsi="Times New Roman"/>
        </w:rPr>
        <w:t xml:space="preserve">. Komunikace </w:t>
      </w:r>
      <w:proofErr w:type="gramStart"/>
      <w:r w:rsidR="00601B5D">
        <w:rPr>
          <w:rFonts w:ascii="Times New Roman" w:hAnsi="Times New Roman"/>
        </w:rPr>
        <w:t>j</w:t>
      </w:r>
      <w:r w:rsidR="00322A3A">
        <w:rPr>
          <w:rFonts w:ascii="Times New Roman" w:hAnsi="Times New Roman"/>
        </w:rPr>
        <w:t>e</w:t>
      </w:r>
      <w:proofErr w:type="gramEnd"/>
      <w:r>
        <w:rPr>
          <w:rFonts w:ascii="Times New Roman" w:hAnsi="Times New Roman"/>
        </w:rPr>
        <w:t xml:space="preserve"> </w:t>
      </w:r>
      <w:proofErr w:type="gramStart"/>
      <w:r>
        <w:rPr>
          <w:rFonts w:ascii="Times New Roman" w:hAnsi="Times New Roman"/>
        </w:rPr>
        <w:t>řešen</w:t>
      </w:r>
      <w:r w:rsidR="0070422C">
        <w:rPr>
          <w:rFonts w:ascii="Times New Roman" w:hAnsi="Times New Roman"/>
        </w:rPr>
        <w:t>y</w:t>
      </w:r>
      <w:proofErr w:type="gramEnd"/>
      <w:r>
        <w:rPr>
          <w:rFonts w:ascii="Times New Roman" w:hAnsi="Times New Roman"/>
        </w:rPr>
        <w:t xml:space="preserve"> jako přístupová komunikace pro požární automobily</w:t>
      </w:r>
      <w:r w:rsidR="00601B5D">
        <w:rPr>
          <w:rFonts w:ascii="Times New Roman" w:hAnsi="Times New Roman"/>
        </w:rPr>
        <w:t xml:space="preserve"> a svými parametry vyhovuj</w:t>
      </w:r>
      <w:r w:rsidR="00322A3A">
        <w:rPr>
          <w:rFonts w:ascii="Times New Roman" w:hAnsi="Times New Roman"/>
        </w:rPr>
        <w:t>e</w:t>
      </w:r>
      <w:r w:rsidR="00101B53">
        <w:rPr>
          <w:rFonts w:ascii="Times New Roman" w:hAnsi="Times New Roman"/>
        </w:rPr>
        <w:t>.</w:t>
      </w:r>
      <w:r w:rsidR="00C458DA">
        <w:rPr>
          <w:rFonts w:ascii="Times New Roman" w:hAnsi="Times New Roman"/>
        </w:rPr>
        <w:t xml:space="preserve"> </w:t>
      </w:r>
    </w:p>
    <w:p w:rsidR="002042B1" w:rsidRDefault="00C10B4D">
      <w:pPr>
        <w:tabs>
          <w:tab w:val="left" w:pos="1701"/>
          <w:tab w:val="left" w:pos="4592"/>
        </w:tabs>
        <w:ind w:firstLine="709"/>
        <w:jc w:val="both"/>
        <w:rPr>
          <w:rFonts w:ascii="Times New Roman" w:hAnsi="Times New Roman"/>
        </w:rPr>
      </w:pPr>
      <w:r>
        <w:rPr>
          <w:rFonts w:ascii="Times New Roman" w:hAnsi="Times New Roman"/>
        </w:rPr>
        <w:t>Přístupová komunikace ke stávajícím objektům, k odběrním místům požární vody u stávajících objektů se nemění.</w:t>
      </w:r>
    </w:p>
    <w:p w:rsidR="002042B1" w:rsidRDefault="00C10B4D">
      <w:pPr>
        <w:tabs>
          <w:tab w:val="left" w:pos="1701"/>
          <w:tab w:val="left" w:pos="4592"/>
        </w:tabs>
        <w:ind w:left="360"/>
        <w:jc w:val="both"/>
      </w:pPr>
      <w:r>
        <w:rPr>
          <w:rFonts w:ascii="Times New Roman" w:hAnsi="Times New Roman"/>
        </w:rPr>
        <w:t>Vypracoval: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326E4F">
        <w:rPr>
          <w:rFonts w:ascii="Times New Roman" w:hAnsi="Times New Roman"/>
        </w:rPr>
        <w:t>Bc. Jan Touš</w:t>
      </w:r>
    </w:p>
    <w:p w:rsidR="002042B1" w:rsidRDefault="002042B1">
      <w:pPr>
        <w:ind w:firstLine="708"/>
        <w:rPr>
          <w:rFonts w:ascii="Times New Roman" w:hAnsi="Times New Roman"/>
        </w:rPr>
      </w:pPr>
    </w:p>
    <w:p w:rsidR="002042B1" w:rsidRDefault="00C10B4D" w:rsidP="004F4891">
      <w:pPr>
        <w:pStyle w:val="Nadpis2"/>
      </w:pPr>
      <w:bookmarkStart w:id="42" w:name="_Toc502658392"/>
      <w:bookmarkStart w:id="43" w:name="_Toc22407092"/>
      <w:bookmarkStart w:id="44" w:name="_Toc106119747"/>
      <w:bookmarkEnd w:id="42"/>
      <w:proofErr w:type="gramStart"/>
      <w:r>
        <w:t>B.2.9</w:t>
      </w:r>
      <w:proofErr w:type="gramEnd"/>
      <w:r>
        <w:t xml:space="preserve"> </w:t>
      </w:r>
      <w:r>
        <w:tab/>
        <w:t xml:space="preserve">  Úspora energie a tepelná ochrana</w:t>
      </w:r>
      <w:bookmarkEnd w:id="43"/>
      <w:bookmarkEnd w:id="44"/>
    </w:p>
    <w:p w:rsidR="002042B1" w:rsidRDefault="00C10B4D">
      <w:pPr>
        <w:ind w:firstLine="708"/>
        <w:jc w:val="both"/>
        <w:rPr>
          <w:rFonts w:ascii="Times New Roman" w:hAnsi="Times New Roman"/>
        </w:rPr>
      </w:pPr>
      <w:r>
        <w:rPr>
          <w:rFonts w:ascii="Times New Roman" w:hAnsi="Times New Roman"/>
        </w:rPr>
        <w:t>Není v této projektové dokumentaci řešeno.</w:t>
      </w:r>
    </w:p>
    <w:p w:rsidR="002042B1" w:rsidRDefault="00C10B4D" w:rsidP="004F4891">
      <w:pPr>
        <w:pStyle w:val="Nadpis2"/>
      </w:pPr>
      <w:bookmarkStart w:id="45" w:name="_Toc502658393"/>
      <w:bookmarkStart w:id="46" w:name="_Toc22407093"/>
      <w:bookmarkStart w:id="47" w:name="_Toc106119748"/>
      <w:bookmarkEnd w:id="45"/>
      <w:proofErr w:type="gramStart"/>
      <w:r>
        <w:t>B.2.10</w:t>
      </w:r>
      <w:proofErr w:type="gramEnd"/>
      <w:r>
        <w:tab/>
        <w:t xml:space="preserve">  Hygienické požadavky na stavby, požadavky na pracovní prostředí</w:t>
      </w:r>
      <w:bookmarkEnd w:id="46"/>
      <w:bookmarkEnd w:id="47"/>
    </w:p>
    <w:p w:rsidR="002042B1" w:rsidRDefault="00C10B4D">
      <w:pPr>
        <w:ind w:firstLine="708"/>
        <w:jc w:val="both"/>
        <w:rPr>
          <w:rFonts w:ascii="Times New Roman" w:hAnsi="Times New Roman"/>
        </w:rPr>
      </w:pPr>
      <w:r>
        <w:rPr>
          <w:rFonts w:ascii="Times New Roman" w:hAnsi="Times New Roman"/>
        </w:rPr>
        <w:t>Při provádění stavby dodavatel zajistí dodržení příslušných bezpečnostních předpisů a zajistí odborný dozor. Bezpečnostní předpisy musí být ze strany dodavatele zajišťovány jak pro vlastní pracovníky, tak i pro veřejnost. Bezpečnost práce spadá plně do kompetence dodavatele stavby.</w:t>
      </w:r>
    </w:p>
    <w:p w:rsidR="002042B1" w:rsidRDefault="00C10B4D">
      <w:pPr>
        <w:ind w:firstLine="708"/>
        <w:jc w:val="both"/>
        <w:rPr>
          <w:rFonts w:ascii="Times New Roman" w:hAnsi="Times New Roman"/>
        </w:rPr>
      </w:pPr>
      <w:r>
        <w:rPr>
          <w:rFonts w:ascii="Times New Roman" w:hAnsi="Times New Roman"/>
        </w:rPr>
        <w:t xml:space="preserve">Dodavatel zajistí prokazatelné proškolení pracovníků stavby z bezpečnostních a hygienických předpisů a norem před zahájením stavby. Základním bezpečnostním předpisem pro práce ve stavebnictví je vyhláška č. 591/2006 Sb. a zákoník práce včetně všech svých doplňků. Při realizaci stavby je nutné dodržovat všechny platné prováděcí předpisy a normy, zejména zákon č. </w:t>
      </w:r>
      <w:r w:rsidR="00322A3A">
        <w:rPr>
          <w:rFonts w:ascii="Times New Roman" w:hAnsi="Times New Roman"/>
        </w:rPr>
        <w:t>250/2021</w:t>
      </w:r>
      <w:r>
        <w:rPr>
          <w:rFonts w:ascii="Times New Roman" w:hAnsi="Times New Roman"/>
        </w:rPr>
        <w:t xml:space="preserve"> Sb. </w:t>
      </w:r>
      <w:r w:rsidR="00322A3A" w:rsidRPr="00322A3A">
        <w:rPr>
          <w:rFonts w:ascii="Times New Roman" w:hAnsi="Times New Roman"/>
          <w:iCs/>
          <w:color w:val="43494D"/>
          <w:szCs w:val="26"/>
          <w:shd w:val="clear" w:color="auto" w:fill="FFFFFF"/>
        </w:rPr>
        <w:t xml:space="preserve">Zákon o bezpečnosti práce v souvislosti s provozem vyhrazených technických zařízení a o změně </w:t>
      </w:r>
      <w:r w:rsidR="00322A3A" w:rsidRPr="00322A3A">
        <w:rPr>
          <w:rFonts w:ascii="Times New Roman" w:hAnsi="Times New Roman"/>
          <w:iCs/>
          <w:color w:val="43494D"/>
          <w:szCs w:val="26"/>
          <w:shd w:val="clear" w:color="auto" w:fill="FFFFFF"/>
        </w:rPr>
        <w:lastRenderedPageBreak/>
        <w:t>souvisejících zákonů</w:t>
      </w:r>
      <w:r>
        <w:rPr>
          <w:rFonts w:ascii="Times New Roman" w:hAnsi="Times New Roman"/>
        </w:rPr>
        <w:t>, vyhlášku ČÚBP č. 48/1982 ve znění pozdějších předpisů. Výkopové práce a zásypy v komunikacích budou prováděny dle metodického pokynu Ministerstva dopravy ČR – TP 146.</w:t>
      </w:r>
    </w:p>
    <w:p w:rsidR="002042B1" w:rsidRDefault="00C10B4D" w:rsidP="004F4891">
      <w:pPr>
        <w:pStyle w:val="Nadpis2"/>
      </w:pPr>
      <w:bookmarkStart w:id="48" w:name="_Toc502658394"/>
      <w:bookmarkStart w:id="49" w:name="_Toc22407094"/>
      <w:bookmarkStart w:id="50" w:name="_Toc106119749"/>
      <w:bookmarkEnd w:id="48"/>
      <w:proofErr w:type="gramStart"/>
      <w:r>
        <w:t>B.2.11</w:t>
      </w:r>
      <w:proofErr w:type="gramEnd"/>
      <w:r>
        <w:tab/>
        <w:t xml:space="preserve">  Zásady ochrany stavby před negativními účinky vnějšího prostředí</w:t>
      </w:r>
      <w:bookmarkEnd w:id="49"/>
      <w:bookmarkEnd w:id="50"/>
    </w:p>
    <w:p w:rsidR="002042B1" w:rsidRDefault="00C10B4D">
      <w:pPr>
        <w:ind w:firstLine="708"/>
        <w:jc w:val="both"/>
        <w:rPr>
          <w:rFonts w:ascii="Times New Roman" w:hAnsi="Times New Roman"/>
        </w:rPr>
      </w:pPr>
      <w:r>
        <w:rPr>
          <w:rFonts w:ascii="Times New Roman" w:hAnsi="Times New Roman"/>
        </w:rPr>
        <w:t>Škodlivé vlivy radonu a seismicitu u navrhované inženýrské stavby nepředpokládáme. Podzemní voda nebude ovlivňovat provádění prací.</w:t>
      </w:r>
    </w:p>
    <w:p w:rsidR="002042B1" w:rsidRDefault="00C10B4D" w:rsidP="00F6396A">
      <w:pPr>
        <w:pStyle w:val="Nadpis1"/>
      </w:pPr>
      <w:bookmarkStart w:id="51" w:name="_Toc502658395"/>
      <w:bookmarkStart w:id="52" w:name="_Toc22406877"/>
      <w:bookmarkStart w:id="53" w:name="_Toc22407095"/>
      <w:bookmarkStart w:id="54" w:name="_Toc106119750"/>
      <w:bookmarkEnd w:id="51"/>
      <w:r>
        <w:t>PŘIPOJENÍ NA TECHNICKOU INFRASTRUKTURU</w:t>
      </w:r>
      <w:bookmarkEnd w:id="52"/>
      <w:bookmarkEnd w:id="53"/>
      <w:bookmarkEnd w:id="54"/>
    </w:p>
    <w:p w:rsidR="002042B1" w:rsidRDefault="00C10B4D">
      <w:pPr>
        <w:pStyle w:val="Odstavecseseznamem"/>
        <w:numPr>
          <w:ilvl w:val="0"/>
          <w:numId w:val="6"/>
        </w:numPr>
        <w:rPr>
          <w:rFonts w:ascii="Times New Roman" w:hAnsi="Times New Roman"/>
          <w:b/>
        </w:rPr>
      </w:pPr>
      <w:proofErr w:type="spellStart"/>
      <w:r>
        <w:rPr>
          <w:rFonts w:ascii="Times New Roman" w:hAnsi="Times New Roman"/>
          <w:b/>
        </w:rPr>
        <w:t>Napojovací</w:t>
      </w:r>
      <w:proofErr w:type="spellEnd"/>
      <w:r>
        <w:rPr>
          <w:rFonts w:ascii="Times New Roman" w:hAnsi="Times New Roman"/>
          <w:b/>
        </w:rPr>
        <w:t xml:space="preserve"> místa technické infrastruktury, přeložky</w:t>
      </w:r>
    </w:p>
    <w:p w:rsidR="00C458DA" w:rsidRDefault="00A24030" w:rsidP="00C458DA">
      <w:pPr>
        <w:ind w:firstLine="360"/>
        <w:rPr>
          <w:rFonts w:ascii="Times New Roman" w:hAnsi="Times New Roman"/>
        </w:rPr>
      </w:pPr>
      <w:r>
        <w:rPr>
          <w:rFonts w:ascii="Times New Roman" w:hAnsi="Times New Roman"/>
        </w:rPr>
        <w:t xml:space="preserve">V rámci stavby </w:t>
      </w:r>
      <w:r w:rsidR="008C184B">
        <w:rPr>
          <w:rFonts w:ascii="Times New Roman" w:hAnsi="Times New Roman"/>
        </w:rPr>
        <w:t>není přeložka řešena</w:t>
      </w:r>
      <w:r w:rsidR="006B170C" w:rsidRPr="006B170C">
        <w:rPr>
          <w:rFonts w:ascii="Times New Roman" w:hAnsi="Times New Roman"/>
        </w:rPr>
        <w:t>.</w:t>
      </w:r>
    </w:p>
    <w:p w:rsidR="002042B1" w:rsidRDefault="00C10B4D">
      <w:pPr>
        <w:pStyle w:val="Odstavecseseznamem"/>
        <w:numPr>
          <w:ilvl w:val="0"/>
          <w:numId w:val="6"/>
        </w:numPr>
        <w:rPr>
          <w:rFonts w:ascii="Times New Roman" w:hAnsi="Times New Roman"/>
          <w:b/>
        </w:rPr>
      </w:pPr>
      <w:r>
        <w:rPr>
          <w:rFonts w:ascii="Times New Roman" w:hAnsi="Times New Roman"/>
          <w:b/>
        </w:rPr>
        <w:t>Připojovací rozměry, výkonové kapacity a délky</w:t>
      </w:r>
    </w:p>
    <w:p w:rsidR="002042B1" w:rsidRDefault="00C458DA">
      <w:pPr>
        <w:jc w:val="both"/>
        <w:rPr>
          <w:rFonts w:ascii="Times New Roman" w:hAnsi="Times New Roman"/>
        </w:rPr>
      </w:pPr>
      <w:r>
        <w:rPr>
          <w:rFonts w:ascii="Times New Roman" w:hAnsi="Times New Roman"/>
        </w:rPr>
        <w:t>Připojovací rozměry nejsou v PD řešeny</w:t>
      </w:r>
      <w:r w:rsidR="00C10B4D">
        <w:rPr>
          <w:rFonts w:ascii="Times New Roman" w:hAnsi="Times New Roman"/>
        </w:rPr>
        <w:t>.</w:t>
      </w:r>
    </w:p>
    <w:p w:rsidR="002042B1" w:rsidRDefault="00C10B4D" w:rsidP="00F6396A">
      <w:pPr>
        <w:pStyle w:val="Nadpis1"/>
      </w:pPr>
      <w:bookmarkStart w:id="55" w:name="_Toc502658396"/>
      <w:bookmarkStart w:id="56" w:name="_Toc22406878"/>
      <w:bookmarkStart w:id="57" w:name="_Toc22407096"/>
      <w:bookmarkStart w:id="58" w:name="_Toc106119751"/>
      <w:bookmarkEnd w:id="55"/>
      <w:r>
        <w:t>DOPRAVNÍ ŘEŠENÍ</w:t>
      </w:r>
      <w:bookmarkEnd w:id="56"/>
      <w:bookmarkEnd w:id="57"/>
      <w:bookmarkEnd w:id="58"/>
    </w:p>
    <w:p w:rsidR="002042B1" w:rsidRDefault="00C10B4D">
      <w:pPr>
        <w:pStyle w:val="Nzev"/>
        <w:numPr>
          <w:ilvl w:val="0"/>
          <w:numId w:val="3"/>
        </w:numPr>
        <w:ind w:left="714" w:hanging="357"/>
        <w:rPr>
          <w:rFonts w:ascii="Times New Roman" w:hAnsi="Times New Roman"/>
          <w:sz w:val="24"/>
        </w:rPr>
      </w:pPr>
      <w:r>
        <w:rPr>
          <w:rFonts w:ascii="Times New Roman" w:hAnsi="Times New Roman"/>
          <w:sz w:val="24"/>
        </w:rPr>
        <w:t>Popis dopravního řešení</w:t>
      </w:r>
    </w:p>
    <w:p w:rsidR="00101B53" w:rsidRDefault="00101B53" w:rsidP="00101B53">
      <w:pPr>
        <w:ind w:firstLine="360"/>
        <w:rPr>
          <w:rFonts w:ascii="Times New Roman" w:eastAsia="Arial Unicode MS" w:hAnsi="Times New Roman"/>
        </w:rPr>
      </w:pPr>
      <w:r>
        <w:rPr>
          <w:rFonts w:ascii="Times New Roman" w:eastAsia="Arial Unicode MS" w:hAnsi="Times New Roman"/>
        </w:rPr>
        <w:t xml:space="preserve">Jedná se o </w:t>
      </w:r>
      <w:r w:rsidR="00BC169D">
        <w:rPr>
          <w:rFonts w:ascii="Times New Roman" w:eastAsia="Arial Unicode MS" w:hAnsi="Times New Roman"/>
        </w:rPr>
        <w:t xml:space="preserve">stavební úpravy uličního prostoru v ulici </w:t>
      </w:r>
      <w:r w:rsidR="008C184B">
        <w:rPr>
          <w:rFonts w:ascii="Times New Roman" w:eastAsia="Arial Unicode MS" w:hAnsi="Times New Roman"/>
        </w:rPr>
        <w:t>Sportovní</w:t>
      </w:r>
      <w:r w:rsidR="00640D16">
        <w:rPr>
          <w:rFonts w:ascii="Times New Roman" w:eastAsia="Arial Unicode MS" w:hAnsi="Times New Roman"/>
        </w:rPr>
        <w:t xml:space="preserve"> ve</w:t>
      </w:r>
      <w:r w:rsidR="00DF1197">
        <w:rPr>
          <w:rFonts w:ascii="Times New Roman" w:eastAsia="Arial Unicode MS" w:hAnsi="Times New Roman"/>
        </w:rPr>
        <w:t xml:space="preserve"> </w:t>
      </w:r>
      <w:r w:rsidR="00640D16">
        <w:rPr>
          <w:rFonts w:ascii="Times New Roman" w:eastAsia="Arial Unicode MS" w:hAnsi="Times New Roman"/>
        </w:rPr>
        <w:t xml:space="preserve">městě </w:t>
      </w:r>
      <w:r w:rsidR="008C184B">
        <w:rPr>
          <w:rFonts w:ascii="Times New Roman" w:eastAsia="Arial Unicode MS" w:hAnsi="Times New Roman"/>
        </w:rPr>
        <w:t>Libáň</w:t>
      </w:r>
      <w:r>
        <w:rPr>
          <w:rFonts w:ascii="Times New Roman" w:eastAsia="Arial Unicode MS" w:hAnsi="Times New Roman"/>
        </w:rPr>
        <w:t xml:space="preserve">. </w:t>
      </w:r>
    </w:p>
    <w:p w:rsidR="00101B53" w:rsidRDefault="004017A9" w:rsidP="00101B53">
      <w:pPr>
        <w:ind w:firstLine="360"/>
        <w:rPr>
          <w:rFonts w:ascii="Times New Roman" w:eastAsia="Arial Unicode MS" w:hAnsi="Times New Roman"/>
        </w:rPr>
      </w:pPr>
      <w:r>
        <w:rPr>
          <w:rFonts w:ascii="Times New Roman" w:eastAsia="Arial Unicode MS" w:hAnsi="Times New Roman"/>
        </w:rPr>
        <w:t>Komunikace</w:t>
      </w:r>
      <w:r w:rsidR="00640D16">
        <w:rPr>
          <w:rFonts w:ascii="Times New Roman" w:eastAsia="Arial Unicode MS" w:hAnsi="Times New Roman"/>
        </w:rPr>
        <w:t xml:space="preserve"> a parkovací stání</w:t>
      </w:r>
      <w:r w:rsidR="00101B53">
        <w:rPr>
          <w:rFonts w:ascii="Times New Roman" w:eastAsia="Arial Unicode MS" w:hAnsi="Times New Roman"/>
        </w:rPr>
        <w:t xml:space="preserve"> bud</w:t>
      </w:r>
      <w:r w:rsidR="00640D16">
        <w:rPr>
          <w:rFonts w:ascii="Times New Roman" w:eastAsia="Arial Unicode MS" w:hAnsi="Times New Roman"/>
        </w:rPr>
        <w:t>ou</w:t>
      </w:r>
      <w:r w:rsidR="00101B53">
        <w:rPr>
          <w:rFonts w:ascii="Times New Roman" w:eastAsia="Arial Unicode MS" w:hAnsi="Times New Roman"/>
        </w:rPr>
        <w:t xml:space="preserve"> lemován</w:t>
      </w:r>
      <w:r>
        <w:rPr>
          <w:rFonts w:ascii="Times New Roman" w:eastAsia="Arial Unicode MS" w:hAnsi="Times New Roman"/>
        </w:rPr>
        <w:t>a</w:t>
      </w:r>
      <w:r w:rsidR="00101B53">
        <w:rPr>
          <w:rFonts w:ascii="Times New Roman" w:eastAsia="Arial Unicode MS" w:hAnsi="Times New Roman"/>
        </w:rPr>
        <w:t xml:space="preserve"> </w:t>
      </w:r>
      <w:r>
        <w:rPr>
          <w:rFonts w:ascii="Times New Roman" w:eastAsia="Arial Unicode MS" w:hAnsi="Times New Roman"/>
        </w:rPr>
        <w:t xml:space="preserve">silničním betonovým obrubníkem </w:t>
      </w:r>
      <w:r w:rsidR="008C184B">
        <w:rPr>
          <w:rFonts w:ascii="Times New Roman" w:eastAsia="Arial Unicode MS" w:hAnsi="Times New Roman"/>
        </w:rPr>
        <w:t>zapuštěným.</w:t>
      </w:r>
      <w:r w:rsidR="00A34BB2">
        <w:rPr>
          <w:rFonts w:ascii="Times New Roman" w:eastAsia="Arial Unicode MS" w:hAnsi="Times New Roman"/>
        </w:rPr>
        <w:t xml:space="preserve"> </w:t>
      </w:r>
    </w:p>
    <w:p w:rsidR="00DF1197" w:rsidRDefault="004017A9" w:rsidP="00101B53">
      <w:pPr>
        <w:ind w:firstLine="357"/>
      </w:pPr>
      <w:r>
        <w:rPr>
          <w:rFonts w:ascii="Times New Roman" w:eastAsia="Arial Unicode MS" w:hAnsi="Times New Roman"/>
        </w:rPr>
        <w:t xml:space="preserve">Komunikace </w:t>
      </w:r>
      <w:r w:rsidR="00640D16">
        <w:rPr>
          <w:rFonts w:ascii="Times New Roman" w:eastAsia="Arial Unicode MS" w:hAnsi="Times New Roman"/>
        </w:rPr>
        <w:t>j</w:t>
      </w:r>
      <w:r w:rsidR="008C184B">
        <w:rPr>
          <w:rFonts w:ascii="Times New Roman" w:eastAsia="Arial Unicode MS" w:hAnsi="Times New Roman"/>
        </w:rPr>
        <w:t>e</w:t>
      </w:r>
      <w:r>
        <w:rPr>
          <w:rFonts w:ascii="Times New Roman" w:eastAsia="Arial Unicode MS" w:hAnsi="Times New Roman"/>
        </w:rPr>
        <w:t xml:space="preserve"> navržen</w:t>
      </w:r>
      <w:r w:rsidR="008C184B">
        <w:rPr>
          <w:rFonts w:ascii="Times New Roman" w:eastAsia="Arial Unicode MS" w:hAnsi="Times New Roman"/>
        </w:rPr>
        <w:t>a</w:t>
      </w:r>
      <w:r>
        <w:rPr>
          <w:rFonts w:ascii="Times New Roman" w:eastAsia="Arial Unicode MS" w:hAnsi="Times New Roman"/>
        </w:rPr>
        <w:t xml:space="preserve"> v</w:t>
      </w:r>
      <w:r w:rsidR="00BC169D">
        <w:rPr>
          <w:rFonts w:ascii="Times New Roman" w:eastAsia="Arial Unicode MS" w:hAnsi="Times New Roman"/>
        </w:rPr>
        <w:t xml:space="preserve"> základní</w:t>
      </w:r>
      <w:r>
        <w:rPr>
          <w:rFonts w:ascii="Times New Roman" w:eastAsia="Arial Unicode MS" w:hAnsi="Times New Roman"/>
        </w:rPr>
        <w:t xml:space="preserve"> šířce </w:t>
      </w:r>
      <w:r w:rsidR="00BC169D">
        <w:rPr>
          <w:rFonts w:ascii="Times New Roman" w:eastAsia="Arial Unicode MS" w:hAnsi="Times New Roman"/>
        </w:rPr>
        <w:t>5</w:t>
      </w:r>
      <w:r w:rsidR="00DF7FAF">
        <w:rPr>
          <w:rFonts w:ascii="Times New Roman" w:eastAsia="Arial Unicode MS" w:hAnsi="Times New Roman"/>
        </w:rPr>
        <w:t>,</w:t>
      </w:r>
      <w:r w:rsidR="008C184B">
        <w:rPr>
          <w:rFonts w:ascii="Times New Roman" w:eastAsia="Arial Unicode MS" w:hAnsi="Times New Roman"/>
        </w:rPr>
        <w:t>0</w:t>
      </w:r>
      <w:r w:rsidR="00DF7FAF">
        <w:rPr>
          <w:rFonts w:ascii="Times New Roman" w:eastAsia="Arial Unicode MS" w:hAnsi="Times New Roman"/>
        </w:rPr>
        <w:t>0</w:t>
      </w:r>
      <w:r>
        <w:rPr>
          <w:rFonts w:ascii="Times New Roman" w:eastAsia="Arial Unicode MS" w:hAnsi="Times New Roman"/>
        </w:rPr>
        <w:t xml:space="preserve"> m</w:t>
      </w:r>
      <w:r w:rsidR="00DF7FAF">
        <w:rPr>
          <w:rFonts w:ascii="Times New Roman" w:eastAsia="Arial Unicode MS" w:hAnsi="Times New Roman"/>
        </w:rPr>
        <w:t>,</w:t>
      </w:r>
      <w:r w:rsidR="00BC169D">
        <w:rPr>
          <w:rFonts w:ascii="Times New Roman" w:eastAsia="Arial Unicode MS" w:hAnsi="Times New Roman"/>
        </w:rPr>
        <w:t xml:space="preserve"> </w:t>
      </w:r>
      <w:r w:rsidR="008C184B">
        <w:rPr>
          <w:rFonts w:ascii="Times New Roman" w:eastAsia="Arial Unicode MS" w:hAnsi="Times New Roman"/>
        </w:rPr>
        <w:t>kolmá</w:t>
      </w:r>
      <w:r w:rsidR="00640D16">
        <w:rPr>
          <w:rFonts w:ascii="Times New Roman" w:eastAsia="Arial Unicode MS" w:hAnsi="Times New Roman"/>
        </w:rPr>
        <w:t xml:space="preserve"> parkovací stání budou provedena v šířce 2,50 m a v délce </w:t>
      </w:r>
      <w:r w:rsidR="008C184B">
        <w:rPr>
          <w:rFonts w:ascii="Times New Roman" w:eastAsia="Arial Unicode MS" w:hAnsi="Times New Roman"/>
        </w:rPr>
        <w:t>4,5</w:t>
      </w:r>
      <w:r w:rsidR="00640D16">
        <w:rPr>
          <w:rFonts w:ascii="Times New Roman" w:eastAsia="Arial Unicode MS" w:hAnsi="Times New Roman"/>
        </w:rPr>
        <w:t>0 m</w:t>
      </w:r>
      <w:r w:rsidR="008C184B">
        <w:rPr>
          <w:rFonts w:ascii="Times New Roman" w:eastAsia="Arial Unicode MS" w:hAnsi="Times New Roman"/>
        </w:rPr>
        <w:t>, podélná jsou navržena v délce 6,75 m a šířce 2,0 m.</w:t>
      </w:r>
      <w:r w:rsidR="00640D16">
        <w:rPr>
          <w:rFonts w:ascii="Times New Roman" w:eastAsia="Arial Unicode MS" w:hAnsi="Times New Roman"/>
        </w:rPr>
        <w:t xml:space="preserve"> </w:t>
      </w:r>
    </w:p>
    <w:p w:rsidR="002042B1" w:rsidRDefault="00C10B4D">
      <w:pPr>
        <w:pStyle w:val="Zkladntext"/>
        <w:numPr>
          <w:ilvl w:val="0"/>
          <w:numId w:val="3"/>
        </w:numPr>
        <w:spacing w:line="240" w:lineRule="auto"/>
        <w:ind w:left="714" w:hanging="357"/>
        <w:rPr>
          <w:rFonts w:ascii="Times New Roman" w:hAnsi="Times New Roman"/>
          <w:b/>
          <w:sz w:val="24"/>
        </w:rPr>
      </w:pPr>
      <w:r>
        <w:rPr>
          <w:rFonts w:ascii="Times New Roman" w:hAnsi="Times New Roman"/>
          <w:b/>
          <w:sz w:val="24"/>
        </w:rPr>
        <w:t>Napojení území na stávající dopravní infrastrukturu</w:t>
      </w:r>
    </w:p>
    <w:p w:rsidR="002042B1" w:rsidRDefault="004017A9">
      <w:pPr>
        <w:pStyle w:val="Zkladntext"/>
        <w:spacing w:line="240" w:lineRule="auto"/>
        <w:ind w:firstLine="357"/>
        <w:rPr>
          <w:rFonts w:ascii="Times New Roman" w:hAnsi="Times New Roman"/>
          <w:sz w:val="24"/>
        </w:rPr>
      </w:pPr>
      <w:r>
        <w:rPr>
          <w:rFonts w:ascii="Times New Roman" w:hAnsi="Times New Roman"/>
          <w:sz w:val="24"/>
        </w:rPr>
        <w:t>Komunikace</w:t>
      </w:r>
      <w:r w:rsidR="00101B53">
        <w:rPr>
          <w:rFonts w:ascii="Times New Roman" w:hAnsi="Times New Roman"/>
          <w:sz w:val="24"/>
        </w:rPr>
        <w:t xml:space="preserve"> </w:t>
      </w:r>
      <w:r w:rsidR="00BC169D">
        <w:rPr>
          <w:rFonts w:ascii="Times New Roman" w:hAnsi="Times New Roman"/>
          <w:sz w:val="24"/>
        </w:rPr>
        <w:t>budou</w:t>
      </w:r>
      <w:r w:rsidR="00101B53">
        <w:rPr>
          <w:rFonts w:ascii="Times New Roman" w:hAnsi="Times New Roman"/>
          <w:sz w:val="24"/>
        </w:rPr>
        <w:t xml:space="preserve"> napojen</w:t>
      </w:r>
      <w:r w:rsidR="00BC169D">
        <w:rPr>
          <w:rFonts w:ascii="Times New Roman" w:hAnsi="Times New Roman"/>
          <w:sz w:val="24"/>
        </w:rPr>
        <w:t>y</w:t>
      </w:r>
      <w:r w:rsidR="00C10B4D">
        <w:rPr>
          <w:rFonts w:ascii="Times New Roman" w:hAnsi="Times New Roman"/>
          <w:sz w:val="24"/>
        </w:rPr>
        <w:t xml:space="preserve"> na stávající </w:t>
      </w:r>
      <w:r w:rsidR="00BC169D">
        <w:rPr>
          <w:rFonts w:ascii="Times New Roman" w:hAnsi="Times New Roman"/>
          <w:sz w:val="24"/>
        </w:rPr>
        <w:t>dopravní infrastrukturu</w:t>
      </w:r>
      <w:r w:rsidR="00A24030">
        <w:rPr>
          <w:rFonts w:ascii="Times New Roman" w:hAnsi="Times New Roman"/>
          <w:sz w:val="24"/>
        </w:rPr>
        <w:t xml:space="preserve"> v ulici </w:t>
      </w:r>
      <w:r w:rsidR="008C184B">
        <w:rPr>
          <w:rFonts w:ascii="Times New Roman" w:hAnsi="Times New Roman"/>
          <w:sz w:val="24"/>
        </w:rPr>
        <w:t>Komenského a na neveřejnou účelovou komunikaci</w:t>
      </w:r>
      <w:r w:rsidR="00DF1197">
        <w:rPr>
          <w:rFonts w:ascii="Times New Roman" w:hAnsi="Times New Roman"/>
          <w:sz w:val="24"/>
        </w:rPr>
        <w:t>.</w:t>
      </w:r>
      <w:r w:rsidR="00C10B4D">
        <w:rPr>
          <w:rFonts w:ascii="Times New Roman" w:hAnsi="Times New Roman"/>
          <w:sz w:val="24"/>
        </w:rPr>
        <w:t xml:space="preserve"> Napojení na stávající </w:t>
      </w:r>
      <w:r w:rsidR="00BC169D">
        <w:rPr>
          <w:rFonts w:ascii="Times New Roman" w:hAnsi="Times New Roman"/>
          <w:sz w:val="24"/>
        </w:rPr>
        <w:t>komunikace</w:t>
      </w:r>
      <w:r w:rsidR="008E0A45">
        <w:rPr>
          <w:rFonts w:ascii="Times New Roman" w:hAnsi="Times New Roman"/>
          <w:sz w:val="24"/>
        </w:rPr>
        <w:t xml:space="preserve"> bude provedeno </w:t>
      </w:r>
      <w:r w:rsidR="00DF7FAF">
        <w:rPr>
          <w:rFonts w:ascii="Times New Roman" w:hAnsi="Times New Roman"/>
          <w:sz w:val="24"/>
        </w:rPr>
        <w:t>plynule bez výškových lomů</w:t>
      </w:r>
      <w:r w:rsidR="00C10B4D">
        <w:rPr>
          <w:rFonts w:ascii="Times New Roman" w:hAnsi="Times New Roman"/>
          <w:sz w:val="24"/>
        </w:rPr>
        <w:t>.</w:t>
      </w:r>
    </w:p>
    <w:p w:rsidR="002042B1" w:rsidRDefault="00C10B4D">
      <w:pPr>
        <w:pStyle w:val="Zkladntext"/>
        <w:numPr>
          <w:ilvl w:val="0"/>
          <w:numId w:val="3"/>
        </w:numPr>
        <w:spacing w:line="240" w:lineRule="auto"/>
        <w:ind w:left="714" w:hanging="357"/>
        <w:rPr>
          <w:rFonts w:ascii="Times New Roman" w:hAnsi="Times New Roman"/>
          <w:b/>
          <w:sz w:val="24"/>
        </w:rPr>
      </w:pPr>
      <w:r>
        <w:rPr>
          <w:rFonts w:ascii="Times New Roman" w:hAnsi="Times New Roman"/>
          <w:b/>
          <w:sz w:val="24"/>
        </w:rPr>
        <w:t>Doprava v klidu</w:t>
      </w:r>
    </w:p>
    <w:p w:rsidR="002042B1" w:rsidRDefault="00C10B4D">
      <w:pPr>
        <w:pStyle w:val="Zkladntext"/>
        <w:spacing w:line="240" w:lineRule="auto"/>
        <w:ind w:firstLine="360"/>
        <w:rPr>
          <w:rFonts w:ascii="Times New Roman" w:hAnsi="Times New Roman"/>
          <w:sz w:val="24"/>
        </w:rPr>
      </w:pPr>
      <w:r>
        <w:rPr>
          <w:rFonts w:ascii="Times New Roman" w:hAnsi="Times New Roman"/>
          <w:sz w:val="24"/>
        </w:rPr>
        <w:t>Jedná se</w:t>
      </w:r>
      <w:r w:rsidR="00DF1197">
        <w:rPr>
          <w:rFonts w:ascii="Times New Roman" w:hAnsi="Times New Roman"/>
          <w:sz w:val="24"/>
        </w:rPr>
        <w:t xml:space="preserve"> </w:t>
      </w:r>
      <w:r w:rsidR="00A24030">
        <w:rPr>
          <w:rFonts w:ascii="Times New Roman" w:hAnsi="Times New Roman"/>
          <w:sz w:val="24"/>
        </w:rPr>
        <w:t xml:space="preserve">o </w:t>
      </w:r>
      <w:r w:rsidR="00BC169D">
        <w:rPr>
          <w:rFonts w:ascii="Times New Roman" w:hAnsi="Times New Roman"/>
          <w:sz w:val="24"/>
        </w:rPr>
        <w:t xml:space="preserve">stavení úpravy uličního prostoru v ulici </w:t>
      </w:r>
      <w:r w:rsidR="008C184B">
        <w:rPr>
          <w:rFonts w:ascii="Times New Roman" w:hAnsi="Times New Roman"/>
          <w:sz w:val="24"/>
        </w:rPr>
        <w:t>Sportovní</w:t>
      </w:r>
      <w:r w:rsidR="00BC169D">
        <w:rPr>
          <w:rFonts w:ascii="Times New Roman" w:hAnsi="Times New Roman"/>
          <w:sz w:val="24"/>
        </w:rPr>
        <w:t xml:space="preserve"> ve městě </w:t>
      </w:r>
      <w:r w:rsidR="008C184B">
        <w:rPr>
          <w:rFonts w:ascii="Times New Roman" w:hAnsi="Times New Roman"/>
          <w:sz w:val="24"/>
        </w:rPr>
        <w:t>Libáň</w:t>
      </w:r>
      <w:r>
        <w:rPr>
          <w:rFonts w:ascii="Times New Roman" w:hAnsi="Times New Roman"/>
          <w:sz w:val="24"/>
        </w:rPr>
        <w:t>, doprava v klidu není v PD řešena.</w:t>
      </w:r>
      <w:r w:rsidR="00A34BB2">
        <w:rPr>
          <w:rFonts w:ascii="Times New Roman" w:hAnsi="Times New Roman"/>
          <w:sz w:val="24"/>
        </w:rPr>
        <w:t xml:space="preserve"> </w:t>
      </w:r>
      <w:proofErr w:type="gramStart"/>
      <w:r w:rsidR="00A34BB2">
        <w:rPr>
          <w:rFonts w:ascii="Times New Roman" w:hAnsi="Times New Roman"/>
          <w:sz w:val="24"/>
        </w:rPr>
        <w:t>V rámci</w:t>
      </w:r>
      <w:proofErr w:type="gramEnd"/>
      <w:r w:rsidR="00A34BB2">
        <w:rPr>
          <w:rFonts w:ascii="Times New Roman" w:hAnsi="Times New Roman"/>
          <w:sz w:val="24"/>
        </w:rPr>
        <w:t xml:space="preserve"> stavby </w:t>
      </w:r>
      <w:r w:rsidR="00640D16">
        <w:rPr>
          <w:rFonts w:ascii="Times New Roman" w:hAnsi="Times New Roman"/>
          <w:sz w:val="24"/>
        </w:rPr>
        <w:t xml:space="preserve">je v zájmové území navržen maximální počet parkovacích </w:t>
      </w:r>
      <w:proofErr w:type="gramStart"/>
      <w:r w:rsidR="00640D16">
        <w:rPr>
          <w:rFonts w:ascii="Times New Roman" w:hAnsi="Times New Roman"/>
          <w:sz w:val="24"/>
        </w:rPr>
        <w:t>míst.</w:t>
      </w:r>
      <w:proofErr w:type="gramEnd"/>
      <w:r w:rsidR="00A34BB2">
        <w:rPr>
          <w:rFonts w:ascii="Times New Roman" w:hAnsi="Times New Roman"/>
          <w:sz w:val="24"/>
        </w:rPr>
        <w:t xml:space="preserve"> </w:t>
      </w:r>
      <w:r w:rsidR="008C184B">
        <w:rPr>
          <w:rFonts w:ascii="Times New Roman" w:hAnsi="Times New Roman"/>
          <w:sz w:val="24"/>
        </w:rPr>
        <w:t>Kol</w:t>
      </w:r>
      <w:r w:rsidR="00DF1197">
        <w:rPr>
          <w:rFonts w:ascii="Times New Roman" w:hAnsi="Times New Roman"/>
          <w:sz w:val="24"/>
        </w:rPr>
        <w:t xml:space="preserve">má </w:t>
      </w:r>
      <w:r w:rsidR="00A34BB2">
        <w:rPr>
          <w:rFonts w:ascii="Times New Roman" w:hAnsi="Times New Roman"/>
          <w:sz w:val="24"/>
        </w:rPr>
        <w:t>parkovací stání</w:t>
      </w:r>
      <w:r w:rsidR="00640D16">
        <w:rPr>
          <w:rFonts w:ascii="Times New Roman" w:hAnsi="Times New Roman"/>
          <w:sz w:val="24"/>
        </w:rPr>
        <w:t xml:space="preserve"> jsou navržena</w:t>
      </w:r>
      <w:r w:rsidR="00A34BB2">
        <w:rPr>
          <w:rFonts w:ascii="Times New Roman" w:hAnsi="Times New Roman"/>
          <w:sz w:val="24"/>
        </w:rPr>
        <w:t xml:space="preserve"> počtu </w:t>
      </w:r>
      <w:r w:rsidR="008C184B">
        <w:rPr>
          <w:rFonts w:ascii="Times New Roman" w:hAnsi="Times New Roman"/>
          <w:sz w:val="24"/>
        </w:rPr>
        <w:t>6</w:t>
      </w:r>
      <w:r w:rsidR="00A34BB2">
        <w:rPr>
          <w:rFonts w:ascii="Times New Roman" w:hAnsi="Times New Roman"/>
          <w:sz w:val="24"/>
        </w:rPr>
        <w:t xml:space="preserve"> parkovacích míst</w:t>
      </w:r>
      <w:r w:rsidR="008C184B">
        <w:rPr>
          <w:rFonts w:ascii="Times New Roman" w:hAnsi="Times New Roman"/>
          <w:sz w:val="24"/>
        </w:rPr>
        <w:t xml:space="preserve"> a podélná v počtu 6 parkovacích míst</w:t>
      </w:r>
      <w:r w:rsidR="00A34BB2">
        <w:rPr>
          <w:rFonts w:ascii="Times New Roman" w:hAnsi="Times New Roman"/>
          <w:sz w:val="24"/>
        </w:rPr>
        <w:t>.</w:t>
      </w:r>
      <w:r>
        <w:rPr>
          <w:rFonts w:ascii="Times New Roman" w:hAnsi="Times New Roman"/>
          <w:sz w:val="24"/>
        </w:rPr>
        <w:t xml:space="preserve"> </w:t>
      </w:r>
    </w:p>
    <w:p w:rsidR="002042B1" w:rsidRDefault="00C10B4D" w:rsidP="00F6396A">
      <w:pPr>
        <w:pStyle w:val="Nadpis1"/>
      </w:pPr>
      <w:bookmarkStart w:id="59" w:name="_Toc502658397"/>
      <w:bookmarkStart w:id="60" w:name="_Toc22406879"/>
      <w:bookmarkStart w:id="61" w:name="_Toc22407097"/>
      <w:bookmarkStart w:id="62" w:name="_Toc106119752"/>
      <w:bookmarkEnd w:id="59"/>
      <w:r>
        <w:t>ŘEŠENÍ VEGETACE A SOUVISEJÍCÍCH TERÉNNÍCH ÚPRAV</w:t>
      </w:r>
      <w:bookmarkEnd w:id="60"/>
      <w:bookmarkEnd w:id="61"/>
      <w:bookmarkEnd w:id="62"/>
    </w:p>
    <w:p w:rsidR="002042B1" w:rsidRDefault="00C10B4D">
      <w:pPr>
        <w:ind w:firstLine="426"/>
        <w:rPr>
          <w:rFonts w:ascii="Times New Roman" w:hAnsi="Times New Roman"/>
          <w:szCs w:val="20"/>
        </w:rPr>
      </w:pPr>
      <w:r>
        <w:rPr>
          <w:rFonts w:ascii="Times New Roman" w:hAnsi="Times New Roman"/>
        </w:rPr>
        <w:t xml:space="preserve">V rámci projektu </w:t>
      </w:r>
      <w:r w:rsidR="008C184B">
        <w:rPr>
          <w:rFonts w:ascii="Times New Roman" w:hAnsi="Times New Roman"/>
        </w:rPr>
        <w:t>jsou navrženy sadové úpravy</w:t>
      </w:r>
      <w:r>
        <w:rPr>
          <w:rFonts w:ascii="Times New Roman" w:hAnsi="Times New Roman"/>
          <w:szCs w:val="20"/>
        </w:rPr>
        <w:t>.</w:t>
      </w:r>
      <w:r w:rsidR="00B30B18">
        <w:rPr>
          <w:rFonts w:ascii="Times New Roman" w:hAnsi="Times New Roman"/>
          <w:szCs w:val="20"/>
        </w:rPr>
        <w:t xml:space="preserve"> V rámci stavby budou provedeny terénní úpravy okolí s osetím travních semen.</w:t>
      </w:r>
    </w:p>
    <w:p w:rsidR="00D21381" w:rsidRDefault="00D21381">
      <w:pPr>
        <w:ind w:firstLine="426"/>
        <w:rPr>
          <w:rFonts w:ascii="Times New Roman" w:hAnsi="Times New Roman"/>
          <w:szCs w:val="20"/>
        </w:rPr>
      </w:pPr>
      <w:r>
        <w:rPr>
          <w:rFonts w:ascii="Times New Roman" w:hAnsi="Times New Roman"/>
          <w:szCs w:val="20"/>
        </w:rPr>
        <w:t xml:space="preserve">Součástí řešení vegetace je nová výsadba 5 ks stromů. Jedná se o kultivary neplodící třešně </w:t>
      </w:r>
      <w:proofErr w:type="spellStart"/>
      <w:r>
        <w:rPr>
          <w:rFonts w:ascii="Times New Roman" w:hAnsi="Times New Roman"/>
          <w:szCs w:val="20"/>
        </w:rPr>
        <w:t>Prunus</w:t>
      </w:r>
      <w:proofErr w:type="spellEnd"/>
      <w:r>
        <w:rPr>
          <w:rFonts w:ascii="Times New Roman" w:hAnsi="Times New Roman"/>
          <w:szCs w:val="20"/>
        </w:rPr>
        <w:t xml:space="preserve"> </w:t>
      </w:r>
      <w:proofErr w:type="spellStart"/>
      <w:r>
        <w:rPr>
          <w:rFonts w:ascii="Times New Roman" w:hAnsi="Times New Roman"/>
          <w:szCs w:val="20"/>
        </w:rPr>
        <w:t>serrulata</w:t>
      </w:r>
      <w:proofErr w:type="spellEnd"/>
      <w:r>
        <w:rPr>
          <w:rFonts w:ascii="Times New Roman" w:hAnsi="Times New Roman"/>
          <w:szCs w:val="20"/>
        </w:rPr>
        <w:t xml:space="preserve"> „Pandora“.</w:t>
      </w:r>
    </w:p>
    <w:p w:rsidR="00D21381" w:rsidRPr="00D21381" w:rsidRDefault="00D21381">
      <w:pPr>
        <w:ind w:firstLine="426"/>
        <w:rPr>
          <w:rFonts w:ascii="Times New Roman" w:hAnsi="Times New Roman"/>
        </w:rPr>
      </w:pPr>
      <w:r w:rsidRPr="00D21381">
        <w:rPr>
          <w:rFonts w:ascii="Times New Roman" w:hAnsi="Times New Roman"/>
        </w:rPr>
        <w:t>Stromy</w:t>
      </w:r>
      <w:r>
        <w:rPr>
          <w:rFonts w:ascii="Times New Roman" w:hAnsi="Times New Roman"/>
        </w:rPr>
        <w:t xml:space="preserve"> </w:t>
      </w:r>
      <w:r w:rsidRPr="00D21381">
        <w:rPr>
          <w:rFonts w:ascii="Times New Roman" w:hAnsi="Times New Roman"/>
        </w:rPr>
        <w:t>budou vysazeny do připravených jam</w:t>
      </w:r>
      <w:r>
        <w:rPr>
          <w:rFonts w:ascii="Times New Roman" w:hAnsi="Times New Roman"/>
        </w:rPr>
        <w:t xml:space="preserve"> </w:t>
      </w:r>
      <w:r w:rsidRPr="00D21381">
        <w:rPr>
          <w:rFonts w:ascii="Times New Roman" w:hAnsi="Times New Roman"/>
        </w:rPr>
        <w:t xml:space="preserve">průměru 1,5m a hloubky cca 1,0m. Do poloviční hloubky budou vyplněny </w:t>
      </w:r>
      <w:proofErr w:type="spellStart"/>
      <w:r w:rsidRPr="00D21381">
        <w:rPr>
          <w:rFonts w:ascii="Times New Roman" w:hAnsi="Times New Roman"/>
        </w:rPr>
        <w:t>bezhumusovým</w:t>
      </w:r>
      <w:proofErr w:type="spellEnd"/>
      <w:r w:rsidRPr="00D21381">
        <w:rPr>
          <w:rFonts w:ascii="Times New Roman" w:hAnsi="Times New Roman"/>
        </w:rPr>
        <w:t xml:space="preserve"> substrátem a do výše upraveného terénu doplněny ornicí a překryty štěpkou. Ukotveny budou na 3 dřevěné kůly délky min. 2,5(1,5)m tak, aby úvazek byl co nejblíže koruny stromu. Materiály pro kůly a úvazky musí mít životnost min. 2 roky. Na kmeny bude použit trvanlivý ochranný nátěr typu </w:t>
      </w:r>
      <w:proofErr w:type="spellStart"/>
      <w:r w:rsidRPr="00D21381">
        <w:rPr>
          <w:rFonts w:ascii="Times New Roman" w:hAnsi="Times New Roman"/>
        </w:rPr>
        <w:t>Arboflex</w:t>
      </w:r>
      <w:proofErr w:type="spellEnd"/>
      <w:r w:rsidRPr="00D21381">
        <w:rPr>
          <w:rFonts w:ascii="Times New Roman" w:hAnsi="Times New Roman"/>
        </w:rPr>
        <w:t xml:space="preserve"> nebo </w:t>
      </w:r>
      <w:proofErr w:type="spellStart"/>
      <w:r w:rsidRPr="00D21381">
        <w:rPr>
          <w:rFonts w:ascii="Times New Roman" w:hAnsi="Times New Roman"/>
        </w:rPr>
        <w:t>FlaxSkin</w:t>
      </w:r>
      <w:proofErr w:type="spellEnd"/>
      <w:r w:rsidRPr="00D21381">
        <w:rPr>
          <w:rFonts w:ascii="Times New Roman" w:hAnsi="Times New Roman"/>
        </w:rPr>
        <w:t>. Ke každému stromu a keři na kmínku bude doplněna chránička paty kmene proti poškození sekačkou.</w:t>
      </w:r>
    </w:p>
    <w:p w:rsidR="002042B1" w:rsidRDefault="002042B1">
      <w:pPr>
        <w:ind w:left="708"/>
        <w:jc w:val="both"/>
        <w:rPr>
          <w:rFonts w:ascii="Times New Roman" w:hAnsi="Times New Roman"/>
        </w:rPr>
      </w:pPr>
    </w:p>
    <w:p w:rsidR="002042B1" w:rsidRPr="00DB6254" w:rsidRDefault="00C10B4D" w:rsidP="00F6396A">
      <w:pPr>
        <w:pStyle w:val="Nadpis1"/>
      </w:pPr>
      <w:bookmarkStart w:id="63" w:name="_Toc502658398"/>
      <w:bookmarkStart w:id="64" w:name="_Toc106119753"/>
      <w:bookmarkEnd w:id="63"/>
      <w:r w:rsidRPr="00DB6254">
        <w:t>POPIS VLIVŮ STAVBY NA ŽIVOTNÍ PROSTŘEDÍ A JEHO OCHRANA</w:t>
      </w:r>
      <w:bookmarkEnd w:id="64"/>
    </w:p>
    <w:p w:rsidR="002042B1" w:rsidRDefault="00C10B4D">
      <w:pPr>
        <w:pStyle w:val="Odstavecseseznamem"/>
        <w:numPr>
          <w:ilvl w:val="0"/>
          <w:numId w:val="4"/>
        </w:numPr>
        <w:rPr>
          <w:rFonts w:ascii="Times New Roman" w:hAnsi="Times New Roman"/>
          <w:b/>
        </w:rPr>
      </w:pPr>
      <w:r>
        <w:rPr>
          <w:rFonts w:ascii="Times New Roman" w:hAnsi="Times New Roman"/>
          <w:b/>
        </w:rPr>
        <w:t>Vliv na životní prostředí – ovzduší, hluk, voda, odpady a půda</w:t>
      </w:r>
    </w:p>
    <w:p w:rsidR="002042B1" w:rsidRDefault="00C10B4D">
      <w:pPr>
        <w:ind w:firstLine="360"/>
        <w:jc w:val="both"/>
        <w:rPr>
          <w:rFonts w:ascii="Times New Roman" w:hAnsi="Times New Roman"/>
        </w:rPr>
      </w:pPr>
      <w:r>
        <w:rPr>
          <w:rFonts w:ascii="Times New Roman" w:hAnsi="Times New Roman"/>
        </w:rPr>
        <w:t>Vliv dokončené stavby na životní prostředí nepředpokládáme. Předpokládá se dočasné lokální zhoršení životního prostředí v důsledku výstavby, které bude kompenzováno následným zlepšením a zvýšením bezpečnosti.</w:t>
      </w:r>
    </w:p>
    <w:p w:rsidR="002042B1" w:rsidRDefault="00C10B4D">
      <w:pPr>
        <w:ind w:firstLine="360"/>
        <w:jc w:val="both"/>
        <w:rPr>
          <w:rFonts w:ascii="Times New Roman" w:hAnsi="Times New Roman"/>
        </w:rPr>
      </w:pPr>
      <w:r>
        <w:rPr>
          <w:rFonts w:ascii="Times New Roman" w:hAnsi="Times New Roman"/>
        </w:rPr>
        <w:t>Po dobu výstavby bude dodavatel stavebních prací dodržovat veškeré předpisy související s ochranou ovzduší, zejména bude v co nejmenší míře dbát o minimální nárůst prašnosti v dané lokalitě. Odvoz stavebního odpadu bude uskutečňován auty, které budou kryty plachtou, znečištěné komunikace budou neprodleně uklizeny.</w:t>
      </w:r>
    </w:p>
    <w:p w:rsidR="002042B1" w:rsidRDefault="00C10B4D">
      <w:pPr>
        <w:ind w:firstLine="360"/>
        <w:jc w:val="both"/>
      </w:pPr>
      <w:r>
        <w:rPr>
          <w:rFonts w:ascii="Times New Roman" w:hAnsi="Times New Roman"/>
        </w:rPr>
        <w:lastRenderedPageBreak/>
        <w:t>V období provádění stavby bude plošným zdrojem hluku plocha staveniště v okolí komunikace. Zde bude hluk způsoben provozem stavebních mechanizmů a pojezdy nákladních automobilů odvážejících vytěžený materiál a přivážející materiál na stavbu. Dále k těmto zdrojům přistupuje i hluk ze stavebních činností. Hladina akustického tlaku pro hluk ze stacionárních zdrojů v období provádění stavebních prací nebude vyšší než hygienický limit. Budou dodrženy hlukové limity dle NV č. 272/2011 Sb., práce budou prováděny pouze v denní době.</w:t>
      </w:r>
    </w:p>
    <w:p w:rsidR="002042B1" w:rsidRDefault="00C10B4D">
      <w:pPr>
        <w:ind w:firstLine="360"/>
        <w:jc w:val="both"/>
      </w:pPr>
      <w:r>
        <w:rPr>
          <w:rFonts w:ascii="Times New Roman" w:hAnsi="Times New Roman"/>
        </w:rPr>
        <w:t>Bude zachován stávající režim odtoku dešťových vod a odvodnění daného území. Vodní zdroje a léčebné prameny se v místě stavby nenacházejí.</w:t>
      </w:r>
    </w:p>
    <w:p w:rsidR="002042B1" w:rsidRDefault="00C10B4D">
      <w:pPr>
        <w:ind w:firstLine="360"/>
        <w:jc w:val="both"/>
        <w:rPr>
          <w:rFonts w:ascii="Times New Roman" w:hAnsi="Times New Roman"/>
        </w:rPr>
      </w:pPr>
      <w:r>
        <w:rPr>
          <w:rFonts w:ascii="Times New Roman" w:hAnsi="Times New Roman"/>
        </w:rPr>
        <w:t xml:space="preserve">S veškerými odpady ze stavební činnosti musí dodavatel stavby nakládat v souladu s ust. </w:t>
      </w:r>
      <w:proofErr w:type="gramStart"/>
      <w:r>
        <w:rPr>
          <w:rFonts w:ascii="Times New Roman" w:hAnsi="Times New Roman"/>
        </w:rPr>
        <w:t>zákona</w:t>
      </w:r>
      <w:proofErr w:type="gramEnd"/>
      <w:r>
        <w:rPr>
          <w:rFonts w:ascii="Times New Roman" w:hAnsi="Times New Roman"/>
        </w:rPr>
        <w:t xml:space="preserve"> č. </w:t>
      </w:r>
      <w:r w:rsidR="00F6396A">
        <w:rPr>
          <w:rFonts w:ascii="Times New Roman" w:hAnsi="Times New Roman"/>
        </w:rPr>
        <w:t>541/2020</w:t>
      </w:r>
      <w:r>
        <w:rPr>
          <w:rFonts w:ascii="Times New Roman" w:hAnsi="Times New Roman"/>
        </w:rPr>
        <w:t xml:space="preserve"> Sb. o odpadech. Vytěžený materiál – odpad je zařazen podle vyhlášky Ministerstva životního prostředí č.. </w:t>
      </w:r>
      <w:r w:rsidR="00F6396A">
        <w:rPr>
          <w:rFonts w:ascii="Times New Roman" w:hAnsi="Times New Roman"/>
        </w:rPr>
        <w:t>8</w:t>
      </w:r>
      <w:r>
        <w:rPr>
          <w:rFonts w:ascii="Times New Roman" w:hAnsi="Times New Roman"/>
        </w:rPr>
        <w:t>/20</w:t>
      </w:r>
      <w:r w:rsidR="00F6396A">
        <w:rPr>
          <w:rFonts w:ascii="Times New Roman" w:hAnsi="Times New Roman"/>
        </w:rPr>
        <w:t>21</w:t>
      </w:r>
      <w:r>
        <w:rPr>
          <w:rFonts w:ascii="Times New Roman" w:hAnsi="Times New Roman"/>
        </w:rPr>
        <w:t xml:space="preserve"> Sb., kterou je stanoven Katalog odpadů.</w:t>
      </w:r>
    </w:p>
    <w:p w:rsidR="002042B1" w:rsidRDefault="00C10B4D">
      <w:pPr>
        <w:ind w:firstLine="360"/>
        <w:jc w:val="both"/>
        <w:rPr>
          <w:rFonts w:ascii="Times New Roman" w:hAnsi="Times New Roman"/>
        </w:rPr>
      </w:pPr>
      <w:r>
        <w:rPr>
          <w:rFonts w:ascii="Times New Roman" w:hAnsi="Times New Roman"/>
        </w:rPr>
        <w:t>Přehled předpokládaných druhů odpadů vzniklých při výstavbě:</w:t>
      </w:r>
    </w:p>
    <w:tbl>
      <w:tblPr>
        <w:tblW w:w="998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667"/>
        <w:gridCol w:w="6804"/>
        <w:gridCol w:w="1516"/>
      </w:tblGrid>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Katalogové číslo</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Název druhu odpadu</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Kategorie odpadu</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15 01 01</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Papírové a lepenkové obaly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15 01 04</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Kovové obaly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15 01 06</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Směsné obaly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17 00 00</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Stavební a demoliční odpady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17 01 01</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Beton</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17 02 01</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Dřevo</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17 02 03</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Plasty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17 03 02</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Asfaltové směsi neuvedené pod číslem 17 03 01</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17 04 05</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Železo a ocel</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17 04 11</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Kabely neuvedené pod číslem 17 04 10</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17 05 04</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 xml:space="preserve">Zemina a kamení neuvedené pod </w:t>
            </w:r>
            <w:proofErr w:type="gramStart"/>
            <w:r>
              <w:rPr>
                <w:rFonts w:ascii="Times New Roman" w:hAnsi="Times New Roman"/>
              </w:rPr>
              <w:t>číslem  17 05 03</w:t>
            </w:r>
            <w:proofErr w:type="gramEnd"/>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17 06 04</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Izolační materiály neuvedené pod číslem 17 06 01 a 17 06 03</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17 09 04</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Směsné stavební a demoliční odpady neuvedené pod číslem 17 09 01, 17 09 02 a 17 09 03</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20 03 99</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Komunální odpad jinak blíže neurčený</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bl>
    <w:p w:rsidR="002042B1" w:rsidRDefault="00C10B4D">
      <w:pPr>
        <w:ind w:firstLine="360"/>
        <w:jc w:val="both"/>
        <w:rPr>
          <w:rFonts w:ascii="Times New Roman" w:hAnsi="Times New Roman"/>
        </w:rPr>
      </w:pPr>
      <w:r>
        <w:rPr>
          <w:rFonts w:ascii="Times New Roman" w:hAnsi="Times New Roman"/>
        </w:rPr>
        <w:t>Kategorie odpadu:</w:t>
      </w:r>
    </w:p>
    <w:p w:rsidR="002042B1" w:rsidRDefault="00C10B4D">
      <w:pPr>
        <w:ind w:firstLine="360"/>
        <w:jc w:val="both"/>
        <w:rPr>
          <w:rFonts w:ascii="Times New Roman" w:hAnsi="Times New Roman"/>
        </w:rPr>
      </w:pPr>
      <w:r>
        <w:rPr>
          <w:rFonts w:ascii="Times New Roman" w:hAnsi="Times New Roman"/>
        </w:rPr>
        <w:t>O – ostatní odpad, N – Nebezpečný odpad</w:t>
      </w:r>
    </w:p>
    <w:p w:rsidR="002042B1" w:rsidRDefault="00C10B4D">
      <w:pPr>
        <w:ind w:firstLine="360"/>
        <w:jc w:val="both"/>
        <w:rPr>
          <w:rFonts w:ascii="Times New Roman" w:hAnsi="Times New Roman"/>
        </w:rPr>
      </w:pPr>
      <w:r>
        <w:rPr>
          <w:rFonts w:ascii="Times New Roman" w:hAnsi="Times New Roman"/>
        </w:rPr>
        <w:t>Směsné stavební a demoliční odpady a přebytečná zemina budou shromažďovány do přistavených kontejnerů a odvezeny na skládku odpadů. S nebezpečnými odpady může stavební firma nakládat pouze na základě souhlasu věcně a místně příslušného orgánu státní správy. Odpady musí být shromažďovány utříděné podle jednotlivých druhů a kategorií v souladu s ustanoveními zákona o odpadech. Původce odpadů (dodavatel stavby) je odpovědný za nakládání s odpady do doby jejich využití nebo odstranění.</w:t>
      </w:r>
    </w:p>
    <w:p w:rsidR="002042B1" w:rsidRDefault="00C10B4D">
      <w:pPr>
        <w:pStyle w:val="Odstavecseseznamem"/>
        <w:numPr>
          <w:ilvl w:val="0"/>
          <w:numId w:val="4"/>
        </w:numPr>
        <w:rPr>
          <w:rFonts w:ascii="Times New Roman" w:hAnsi="Times New Roman"/>
          <w:b/>
        </w:rPr>
      </w:pPr>
      <w:r>
        <w:rPr>
          <w:rFonts w:ascii="Times New Roman" w:hAnsi="Times New Roman"/>
          <w:b/>
        </w:rPr>
        <w:t>Vliv na přírodu a krajinu (ochrana dřevin, ochrana památných stromů, ochrana rostlin a živočichů, zachování ekologických funkcí a vazeb v krajině,…)</w:t>
      </w:r>
    </w:p>
    <w:p w:rsidR="002042B1" w:rsidRDefault="00C10B4D">
      <w:pPr>
        <w:ind w:firstLine="360"/>
        <w:jc w:val="both"/>
        <w:rPr>
          <w:rFonts w:ascii="Times New Roman" w:hAnsi="Times New Roman"/>
        </w:rPr>
      </w:pPr>
      <w:r>
        <w:rPr>
          <w:rFonts w:ascii="Times New Roman" w:hAnsi="Times New Roman"/>
        </w:rPr>
        <w:t>Stavba nezasahuje do žádných územních systémů ekologické stability, nevyžadují řešení ochrany přírody a krajiny.</w:t>
      </w:r>
    </w:p>
    <w:p w:rsidR="002042B1" w:rsidRDefault="00C10B4D">
      <w:pPr>
        <w:ind w:firstLine="360"/>
        <w:jc w:val="both"/>
        <w:rPr>
          <w:rFonts w:ascii="Times New Roman" w:hAnsi="Times New Roman"/>
        </w:rPr>
      </w:pPr>
      <w:r>
        <w:rPr>
          <w:rFonts w:ascii="Times New Roman" w:hAnsi="Times New Roman"/>
        </w:rPr>
        <w:t xml:space="preserve">Při výstavbě bude kladen maximální důraz na ochranu stávající vzrostlé zeleně před nepříznivými vlivy stavební činnosti. V průběhu výstavby budou stromy v blízkosti stavby chráněny, zejména nesmí dojít k poškození kmenů, koruny a kořenového systému. Musí být dodrženy podmínky zákona č. 114/1992 Sb. O ochraně přírody a krajiny, ČSN 83 9061 -  Technologie vegetačních úprav v krajině – Ochrana stromů, porostů a vegetačních ploch při stavební činnosti. S veškerými odpady ze stavební činnosti musí dodavatel stavby nakládat v souladu s ust. </w:t>
      </w:r>
      <w:proofErr w:type="gramStart"/>
      <w:r>
        <w:rPr>
          <w:rFonts w:ascii="Times New Roman" w:hAnsi="Times New Roman"/>
        </w:rPr>
        <w:t>zákona</w:t>
      </w:r>
      <w:proofErr w:type="gramEnd"/>
      <w:r>
        <w:rPr>
          <w:rFonts w:ascii="Times New Roman" w:hAnsi="Times New Roman"/>
        </w:rPr>
        <w:t xml:space="preserve"> č. </w:t>
      </w:r>
      <w:r w:rsidR="00F6396A">
        <w:rPr>
          <w:rFonts w:ascii="Times New Roman" w:hAnsi="Times New Roman"/>
        </w:rPr>
        <w:t>541/2020</w:t>
      </w:r>
      <w:r>
        <w:rPr>
          <w:rFonts w:ascii="Times New Roman" w:hAnsi="Times New Roman"/>
        </w:rPr>
        <w:t xml:space="preserve"> Sb. O odpadech. Při realizačních stavebních pracích při budování budou dodrženy hlukové limity dle NV č. 272/2011 Sb. </w:t>
      </w:r>
    </w:p>
    <w:p w:rsidR="002042B1" w:rsidRDefault="00C10B4D">
      <w:pPr>
        <w:pStyle w:val="Odstavecseseznamem"/>
        <w:numPr>
          <w:ilvl w:val="0"/>
          <w:numId w:val="4"/>
        </w:numPr>
      </w:pPr>
      <w:r>
        <w:rPr>
          <w:rFonts w:ascii="Times New Roman" w:hAnsi="Times New Roman"/>
          <w:b/>
        </w:rPr>
        <w:lastRenderedPageBreak/>
        <w:t>Vliv na soustavu chráněných území Natura 2000</w:t>
      </w:r>
    </w:p>
    <w:p w:rsidR="002042B1" w:rsidRDefault="00C10B4D">
      <w:pPr>
        <w:ind w:firstLine="360"/>
        <w:jc w:val="both"/>
        <w:rPr>
          <w:rFonts w:ascii="Times New Roman" w:hAnsi="Times New Roman"/>
        </w:rPr>
      </w:pPr>
      <w:r>
        <w:rPr>
          <w:rFonts w:ascii="Times New Roman" w:hAnsi="Times New Roman"/>
        </w:rPr>
        <w:t>Záměr nezasahuje do žádné evropsky významné lokality nebo oblasti a neovlivní tyto oblasti ani dálkově.</w:t>
      </w:r>
    </w:p>
    <w:p w:rsidR="002042B1" w:rsidRDefault="00C10B4D">
      <w:pPr>
        <w:pStyle w:val="Odstavecseseznamem"/>
        <w:numPr>
          <w:ilvl w:val="0"/>
          <w:numId w:val="4"/>
        </w:numPr>
        <w:rPr>
          <w:rFonts w:ascii="Times New Roman" w:hAnsi="Times New Roman"/>
          <w:b/>
        </w:rPr>
      </w:pPr>
      <w:r>
        <w:rPr>
          <w:rFonts w:ascii="Times New Roman" w:hAnsi="Times New Roman"/>
          <w:b/>
        </w:rPr>
        <w:t>Způsob zohlednění podmínek závazného stanoviska posouzení vlivu záměru na životní prostředí</w:t>
      </w:r>
    </w:p>
    <w:p w:rsidR="002042B1" w:rsidRDefault="00C10B4D">
      <w:pPr>
        <w:ind w:firstLine="360"/>
        <w:jc w:val="both"/>
        <w:rPr>
          <w:rFonts w:ascii="Times New Roman" w:hAnsi="Times New Roman"/>
        </w:rPr>
      </w:pPr>
      <w:r>
        <w:rPr>
          <w:rFonts w:ascii="Times New Roman" w:hAnsi="Times New Roman"/>
        </w:rPr>
        <w:t>Stavba nepodléhá posuzování vlivu staveb a činností ve smyslu zákona č. 100/2001 Sb. o posuzování vlivů staveb, činností a výrobků na životní prostředí.</w:t>
      </w:r>
    </w:p>
    <w:p w:rsidR="002042B1" w:rsidRDefault="00C10B4D">
      <w:pPr>
        <w:pStyle w:val="Odstavecseseznamem"/>
        <w:numPr>
          <w:ilvl w:val="0"/>
          <w:numId w:val="4"/>
        </w:numPr>
        <w:rPr>
          <w:rFonts w:ascii="Times New Roman" w:hAnsi="Times New Roman"/>
          <w:b/>
        </w:rPr>
      </w:pPr>
      <w:r>
        <w:rPr>
          <w:rFonts w:ascii="Times New Roman" w:hAnsi="Times New Roman"/>
          <w:b/>
        </w:rPr>
        <w:t>Navrhovaná ochranná a bezpečnostní pásma, rozsah omezení a podmínky ochrany podle jiných právních předpisů</w:t>
      </w:r>
    </w:p>
    <w:p w:rsidR="002042B1" w:rsidRDefault="00C10B4D">
      <w:pPr>
        <w:ind w:firstLine="360"/>
        <w:jc w:val="both"/>
        <w:rPr>
          <w:rFonts w:ascii="Times New Roman" w:hAnsi="Times New Roman"/>
        </w:rPr>
      </w:pPr>
      <w:r>
        <w:rPr>
          <w:rFonts w:ascii="Times New Roman" w:hAnsi="Times New Roman"/>
        </w:rPr>
        <w:t>Nejsou navrhována ochranná ani bezpečnostní pásma.</w:t>
      </w:r>
    </w:p>
    <w:p w:rsidR="002042B1" w:rsidRDefault="00C10B4D" w:rsidP="00F6396A">
      <w:pPr>
        <w:pStyle w:val="Nadpis1"/>
      </w:pPr>
      <w:bookmarkStart w:id="65" w:name="_Toc502658399"/>
      <w:bookmarkStart w:id="66" w:name="_Toc22406880"/>
      <w:bookmarkStart w:id="67" w:name="_Toc22407098"/>
      <w:bookmarkStart w:id="68" w:name="_Toc106119754"/>
      <w:bookmarkEnd w:id="65"/>
      <w:r>
        <w:t>OCHRANA OBYVATELSTVA</w:t>
      </w:r>
      <w:bookmarkEnd w:id="66"/>
      <w:bookmarkEnd w:id="67"/>
      <w:bookmarkEnd w:id="68"/>
    </w:p>
    <w:p w:rsidR="002042B1" w:rsidRDefault="00C10B4D">
      <w:pPr>
        <w:ind w:firstLine="708"/>
        <w:jc w:val="both"/>
        <w:rPr>
          <w:rFonts w:ascii="Times New Roman" w:hAnsi="Times New Roman"/>
        </w:rPr>
      </w:pPr>
      <w:r>
        <w:rPr>
          <w:rFonts w:ascii="Times New Roman" w:hAnsi="Times New Roman"/>
        </w:rPr>
        <w:t>Stavba je svým charakterem nevyužitelná z hlediska požadavků civilní ochrany obyvatelstva.</w:t>
      </w:r>
    </w:p>
    <w:p w:rsidR="002042B1" w:rsidRDefault="00C10B4D" w:rsidP="00F6396A">
      <w:pPr>
        <w:pStyle w:val="Nadpis1"/>
      </w:pPr>
      <w:bookmarkStart w:id="69" w:name="_Toc502658400"/>
      <w:bookmarkStart w:id="70" w:name="_Toc22406881"/>
      <w:bookmarkStart w:id="71" w:name="_Toc22407099"/>
      <w:bookmarkStart w:id="72" w:name="_Toc106119755"/>
      <w:bookmarkEnd w:id="69"/>
      <w:r>
        <w:t>ZÁSADY ORGANIZACE VÝSTAVBY</w:t>
      </w:r>
      <w:bookmarkEnd w:id="70"/>
      <w:bookmarkEnd w:id="71"/>
      <w:bookmarkEnd w:id="72"/>
    </w:p>
    <w:p w:rsidR="002042B1" w:rsidRDefault="00C10B4D">
      <w:pPr>
        <w:pStyle w:val="Zkladntextodsazen2"/>
        <w:spacing w:before="60"/>
        <w:ind w:right="663" w:firstLine="709"/>
        <w:rPr>
          <w:rFonts w:ascii="Times New Roman" w:hAnsi="Times New Roman"/>
        </w:rPr>
      </w:pPr>
      <w:r>
        <w:rPr>
          <w:rFonts w:ascii="Times New Roman" w:hAnsi="Times New Roman"/>
        </w:rPr>
        <w:t xml:space="preserve">Zařízení staveniště bude umístěno mimo ochranná pásma podzemních inženýrských sítí. Staveniště bude zabezpečeno proti přístupu třetích osob (např. oplocením, zábranami, páskou, apod.). Na stavbě není navržena </w:t>
      </w:r>
      <w:proofErr w:type="spellStart"/>
      <w:r>
        <w:rPr>
          <w:rFonts w:ascii="Times New Roman" w:hAnsi="Times New Roman"/>
        </w:rPr>
        <w:t>deponie</w:t>
      </w:r>
      <w:proofErr w:type="spellEnd"/>
      <w:r>
        <w:rPr>
          <w:rFonts w:ascii="Times New Roman" w:hAnsi="Times New Roman"/>
        </w:rPr>
        <w:t xml:space="preserve"> nebo </w:t>
      </w:r>
      <w:proofErr w:type="spellStart"/>
      <w:r>
        <w:rPr>
          <w:rFonts w:ascii="Times New Roman" w:hAnsi="Times New Roman"/>
        </w:rPr>
        <w:t>mezideponie</w:t>
      </w:r>
      <w:proofErr w:type="spellEnd"/>
      <w:r>
        <w:rPr>
          <w:rFonts w:ascii="Times New Roman" w:hAnsi="Times New Roman"/>
        </w:rPr>
        <w:t xml:space="preserve"> zeminy. Přebytečná zemina bude odvezena na skládku.</w:t>
      </w:r>
    </w:p>
    <w:p w:rsidR="002042B1" w:rsidRDefault="00C10B4D">
      <w:pPr>
        <w:pStyle w:val="Zkladntextodsazen2"/>
        <w:spacing w:before="60"/>
        <w:ind w:right="663" w:firstLine="709"/>
        <w:rPr>
          <w:rFonts w:ascii="Times New Roman" w:hAnsi="Times New Roman"/>
        </w:rPr>
      </w:pPr>
      <w:r>
        <w:rPr>
          <w:rFonts w:ascii="Times New Roman" w:hAnsi="Times New Roman"/>
        </w:rPr>
        <w:t>Skládky vlastního stavebního materiálu nejsou ze stísněných důvodů navrhovány. Materiál se bude přímo navážet na místo určení, bez meziskládky.</w:t>
      </w:r>
    </w:p>
    <w:p w:rsidR="002042B1" w:rsidRDefault="00C10B4D">
      <w:pPr>
        <w:pStyle w:val="Zkladntextodsazen2"/>
        <w:spacing w:before="60"/>
        <w:ind w:right="663" w:firstLine="709"/>
        <w:rPr>
          <w:rFonts w:ascii="Times New Roman" w:hAnsi="Times New Roman"/>
        </w:rPr>
      </w:pPr>
      <w:r>
        <w:rPr>
          <w:rFonts w:ascii="Times New Roman" w:hAnsi="Times New Roman"/>
        </w:rPr>
        <w:t>Staveniště nebude napojeno na zdroje vody a elektrické energie, zhotovitel stavby využije mobilní zdroje. Dodavatel stavby zajistí nezbytné vybavení zařízení staveniště pro své pracovníky. Jedná se o zajištění mobilního WC v místě stavby. Ostatní hygienické a sociální zázemí pro pracovníky bude v místě sídla dodavatele. Pracovníci se budou převážet do sídla firmy, kde dodavatel zajistí šatny a umývárny.</w:t>
      </w:r>
    </w:p>
    <w:p w:rsidR="002042B1" w:rsidRDefault="00C10B4D">
      <w:pPr>
        <w:pStyle w:val="Zkladntextodsazen2"/>
        <w:spacing w:before="60"/>
        <w:ind w:right="663" w:firstLine="709"/>
        <w:rPr>
          <w:rFonts w:ascii="Times New Roman" w:hAnsi="Times New Roman"/>
        </w:rPr>
      </w:pPr>
      <w:r>
        <w:rPr>
          <w:rFonts w:ascii="Times New Roman" w:hAnsi="Times New Roman"/>
        </w:rPr>
        <w:t>Před zahájením prací budou obyvatelé bydlící v zájmové lokalitě dokonale informováni investorem a realizační firmou o stavebním postupu výstavby a případných omezeních v průběhu výstavby.</w:t>
      </w:r>
    </w:p>
    <w:p w:rsidR="002042B1" w:rsidRDefault="00C10B4D">
      <w:pPr>
        <w:pStyle w:val="Zkladntextodsazen2"/>
        <w:spacing w:before="60"/>
        <w:ind w:right="663" w:firstLine="709"/>
        <w:rPr>
          <w:rFonts w:ascii="Times New Roman" w:hAnsi="Times New Roman"/>
        </w:rPr>
      </w:pPr>
      <w:r>
        <w:rPr>
          <w:rFonts w:ascii="Times New Roman" w:hAnsi="Times New Roman"/>
        </w:rPr>
        <w:t>Postup výstavby zpevněných ploch bude tradiční. Před zahájením stavby bude osazeno provizorní dopravní značení. Provizorní dopravní značení zhotovitel předem projedná s příslušným DI policie ČR.</w:t>
      </w:r>
    </w:p>
    <w:p w:rsidR="002042B1" w:rsidRDefault="00C10B4D">
      <w:pPr>
        <w:pStyle w:val="Zkladntextodsazen2"/>
        <w:spacing w:before="60"/>
        <w:ind w:right="663" w:firstLine="709"/>
        <w:rPr>
          <w:rFonts w:ascii="Times New Roman" w:hAnsi="Times New Roman"/>
        </w:rPr>
      </w:pPr>
      <w:r>
        <w:rPr>
          <w:rFonts w:ascii="Times New Roman" w:hAnsi="Times New Roman"/>
        </w:rPr>
        <w:t xml:space="preserve">Před zahájením zemních prací musí být dodavatelem fyzicky vytýčeny všechny stávající podzemní inženýrské sítě. O vytýčení bude sepsán protokol. Stavba se zahájí zemními pracemi, které sestávají z výkopových prací pro konstrukční vrstvy </w:t>
      </w:r>
      <w:r w:rsidR="00640D16">
        <w:rPr>
          <w:rFonts w:ascii="Times New Roman" w:hAnsi="Times New Roman"/>
        </w:rPr>
        <w:t>zpevněných ploch</w:t>
      </w:r>
      <w:r>
        <w:rPr>
          <w:rFonts w:ascii="Times New Roman" w:hAnsi="Times New Roman"/>
        </w:rPr>
        <w:t>.</w:t>
      </w:r>
    </w:p>
    <w:p w:rsidR="002042B1" w:rsidRDefault="00C10B4D">
      <w:pPr>
        <w:pStyle w:val="Zkladntextodsazen2"/>
        <w:spacing w:before="60"/>
        <w:ind w:right="663" w:firstLine="709"/>
        <w:rPr>
          <w:rFonts w:ascii="Times New Roman" w:hAnsi="Times New Roman"/>
        </w:rPr>
      </w:pPr>
      <w:r>
        <w:rPr>
          <w:rFonts w:ascii="Times New Roman" w:hAnsi="Times New Roman"/>
        </w:rPr>
        <w:t xml:space="preserve">Stavební práce budou pokračovat pokládáním jednotlivých konstrukčních vrstev </w:t>
      </w:r>
      <w:r w:rsidR="00F6396A">
        <w:rPr>
          <w:rFonts w:ascii="Times New Roman" w:hAnsi="Times New Roman"/>
        </w:rPr>
        <w:t>zpevněných ploch</w:t>
      </w:r>
      <w:r>
        <w:rPr>
          <w:rFonts w:ascii="Times New Roman" w:hAnsi="Times New Roman"/>
        </w:rPr>
        <w:t>.</w:t>
      </w:r>
    </w:p>
    <w:p w:rsidR="002042B1" w:rsidRDefault="00C10B4D">
      <w:pPr>
        <w:pStyle w:val="Zkladntextodsazen2"/>
        <w:spacing w:before="60"/>
        <w:ind w:right="663" w:firstLine="709"/>
        <w:rPr>
          <w:rFonts w:ascii="Times New Roman" w:hAnsi="Times New Roman"/>
        </w:rPr>
      </w:pPr>
      <w:r>
        <w:rPr>
          <w:rFonts w:ascii="Times New Roman" w:hAnsi="Times New Roman"/>
        </w:rPr>
        <w:t xml:space="preserve">Dokončujícími pracemi bude úprava napojení na stávající stav a provedení finálního povrchu </w:t>
      </w:r>
      <w:r w:rsidR="00F6396A">
        <w:rPr>
          <w:rFonts w:ascii="Times New Roman" w:hAnsi="Times New Roman"/>
        </w:rPr>
        <w:t>zpevněných</w:t>
      </w:r>
      <w:r w:rsidR="00101B53">
        <w:rPr>
          <w:rFonts w:ascii="Times New Roman" w:hAnsi="Times New Roman"/>
        </w:rPr>
        <w:t xml:space="preserve"> ploch</w:t>
      </w:r>
      <w:r>
        <w:rPr>
          <w:rFonts w:ascii="Times New Roman" w:hAnsi="Times New Roman"/>
        </w:rPr>
        <w:t>.</w:t>
      </w:r>
    </w:p>
    <w:p w:rsidR="002042B1" w:rsidRDefault="00C10B4D">
      <w:pPr>
        <w:pStyle w:val="Zkladntextodsazen2"/>
        <w:spacing w:before="60"/>
        <w:ind w:right="663" w:firstLine="709"/>
        <w:rPr>
          <w:rFonts w:ascii="Times New Roman" w:hAnsi="Times New Roman"/>
        </w:rPr>
      </w:pPr>
      <w:r>
        <w:rPr>
          <w:rFonts w:ascii="Times New Roman" w:hAnsi="Times New Roman"/>
        </w:rPr>
        <w:t>Výkop pro konstrukci zpevněných ploch bude přímo nakládán na dopravní prostředek a odvezen bez meziskládky. Materiál pro konstrukci zpevněných z kameniva se bude pokládat přímo na místo budoucí zpevněné plochy, rovněž tak betonové výrobky. Při výstavbě konstrukčních vrstev zpevněných ploch je zakázáno použití jemných frakcí kameniva z lomů s prokázaným výskytem azbestu nad 0,1% (hmotnostního).</w:t>
      </w:r>
    </w:p>
    <w:p w:rsidR="002042B1" w:rsidRDefault="00C10B4D">
      <w:pPr>
        <w:pStyle w:val="Zkladntextodsazen3"/>
        <w:spacing w:line="240" w:lineRule="auto"/>
        <w:ind w:left="0" w:right="486" w:firstLine="426"/>
        <w:jc w:val="both"/>
        <w:rPr>
          <w:rFonts w:ascii="Times New Roman" w:hAnsi="Times New Roman"/>
        </w:rPr>
      </w:pPr>
      <w:r>
        <w:rPr>
          <w:rFonts w:ascii="Times New Roman" w:hAnsi="Times New Roman"/>
        </w:rPr>
        <w:t>Staveniště nebude napojeno na inženýrské sítě.</w:t>
      </w:r>
    </w:p>
    <w:p w:rsidR="002042B1" w:rsidRDefault="00C10B4D">
      <w:pPr>
        <w:pStyle w:val="Zkladntextodsazen3"/>
        <w:spacing w:line="240" w:lineRule="auto"/>
        <w:ind w:left="0" w:right="486" w:firstLine="426"/>
        <w:jc w:val="both"/>
        <w:rPr>
          <w:rFonts w:ascii="Times New Roman" w:hAnsi="Times New Roman"/>
        </w:rPr>
      </w:pPr>
      <w:r>
        <w:rPr>
          <w:rFonts w:ascii="Times New Roman" w:hAnsi="Times New Roman"/>
        </w:rPr>
        <w:t>Součástí prací při stavbě komunikace budou zemní práce pro novou konstrukci.</w:t>
      </w:r>
    </w:p>
    <w:p w:rsidR="002042B1" w:rsidRDefault="00C10B4D">
      <w:pPr>
        <w:pStyle w:val="Zkladntextodsazen3"/>
        <w:spacing w:line="240" w:lineRule="auto"/>
        <w:ind w:left="0" w:right="486" w:firstLine="426"/>
        <w:jc w:val="both"/>
        <w:rPr>
          <w:rFonts w:ascii="Times New Roman" w:hAnsi="Times New Roman"/>
        </w:rPr>
      </w:pPr>
      <w:r>
        <w:rPr>
          <w:rFonts w:ascii="Times New Roman" w:hAnsi="Times New Roman"/>
        </w:rPr>
        <w:lastRenderedPageBreak/>
        <w:t xml:space="preserve">S veškerými odpady ze stavební činnosti musí dodavatel stavby nakládat v souladu s ust. </w:t>
      </w:r>
      <w:proofErr w:type="gramStart"/>
      <w:r>
        <w:rPr>
          <w:rFonts w:ascii="Times New Roman" w:hAnsi="Times New Roman"/>
        </w:rPr>
        <w:t>zákona</w:t>
      </w:r>
      <w:proofErr w:type="gramEnd"/>
      <w:r>
        <w:rPr>
          <w:rFonts w:ascii="Times New Roman" w:hAnsi="Times New Roman"/>
        </w:rPr>
        <w:t xml:space="preserve"> č. </w:t>
      </w:r>
      <w:r w:rsidR="00F6396A">
        <w:rPr>
          <w:rFonts w:ascii="Times New Roman" w:hAnsi="Times New Roman"/>
        </w:rPr>
        <w:t>541/2020</w:t>
      </w:r>
      <w:r>
        <w:rPr>
          <w:rFonts w:ascii="Times New Roman" w:hAnsi="Times New Roman"/>
        </w:rPr>
        <w:t xml:space="preserve"> Sb. o odpadech. Vytěžený materiál – odpad je zařazen podle vyhlášky Ministerstva životního prostředí č. </w:t>
      </w:r>
      <w:r w:rsidR="00F6396A">
        <w:rPr>
          <w:rFonts w:ascii="Times New Roman" w:hAnsi="Times New Roman"/>
        </w:rPr>
        <w:t>8</w:t>
      </w:r>
      <w:r>
        <w:rPr>
          <w:rFonts w:ascii="Times New Roman" w:hAnsi="Times New Roman"/>
        </w:rPr>
        <w:t>/20</w:t>
      </w:r>
      <w:r w:rsidR="00F6396A">
        <w:rPr>
          <w:rFonts w:ascii="Times New Roman" w:hAnsi="Times New Roman"/>
        </w:rPr>
        <w:t>21</w:t>
      </w:r>
      <w:r>
        <w:rPr>
          <w:rFonts w:ascii="Times New Roman" w:hAnsi="Times New Roman"/>
        </w:rPr>
        <w:t xml:space="preserve"> Sb., kterou je stanoven Katalog odpadů.</w:t>
      </w:r>
    </w:p>
    <w:p w:rsidR="002042B1" w:rsidRDefault="00C10B4D">
      <w:pPr>
        <w:ind w:firstLine="360"/>
        <w:jc w:val="both"/>
        <w:rPr>
          <w:rFonts w:ascii="Times New Roman" w:hAnsi="Times New Roman"/>
        </w:rPr>
      </w:pPr>
      <w:r>
        <w:rPr>
          <w:rFonts w:ascii="Times New Roman" w:hAnsi="Times New Roman"/>
        </w:rPr>
        <w:t>Přehled předpokládaných druhů odpadů vzniklých při výstavbě:</w:t>
      </w:r>
    </w:p>
    <w:tbl>
      <w:tblPr>
        <w:tblW w:w="998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667"/>
        <w:gridCol w:w="6804"/>
        <w:gridCol w:w="1516"/>
      </w:tblGrid>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Katalogové číslo</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Název druhu odpadu</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Kategorie odpadu</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15 01 01</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Papírové a lepenkové obaly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15 01 04</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Kovové obaly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15 01 06</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Směsné obaly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17 00 00</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Stavební a demoliční odpady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 xml:space="preserve">15 01 10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Obaly obsahující zbytky nebezpečných látek nebo obaly těmito látkami znečištěné</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N</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rPr>
                <w:rFonts w:ascii="Times New Roman" w:hAnsi="Times New Roman"/>
              </w:rPr>
            </w:pPr>
            <w:r>
              <w:rPr>
                <w:rFonts w:ascii="Times New Roman" w:hAnsi="Times New Roman"/>
              </w:rPr>
              <w:t>15 02 02</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Absorpční činidla, filtrační materiály, čistící tkaniny a ochranné oděvy znečištěné nebezpečnými látkami</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N</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17 01 01</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Beton</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17 02 01</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Dřevo</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17 02 03</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Plasty</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17 04 05</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Železo a ocel</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17 04 11</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Kabely neuvedené pod číslem 17 04 10</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17 05 04</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Zemina a kamení neuvedené pod číslem 17 05 03</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17 06 04</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Izolační materiály neuvedené pod číslem 17 06 01 a 17 06 03</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17 09 04</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Směsné stavební a demoliční odpady neuvedené pod číslem 17 09 01, 17 09 02 a 17 09 03</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r w:rsidR="002042B1">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20 03 99</w:t>
            </w:r>
          </w:p>
        </w:tc>
        <w:tc>
          <w:tcPr>
            <w:tcW w:w="68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042B1" w:rsidRDefault="00C10B4D">
            <w:pPr>
              <w:jc w:val="both"/>
              <w:rPr>
                <w:rFonts w:ascii="Times New Roman" w:hAnsi="Times New Roman"/>
              </w:rPr>
            </w:pPr>
            <w:r>
              <w:rPr>
                <w:rFonts w:ascii="Times New Roman" w:hAnsi="Times New Roman"/>
              </w:rPr>
              <w:t>Komunální odpad jinak blíže neurčený</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042B1" w:rsidRDefault="00C10B4D">
            <w:pPr>
              <w:jc w:val="center"/>
              <w:rPr>
                <w:rFonts w:ascii="Times New Roman" w:hAnsi="Times New Roman"/>
              </w:rPr>
            </w:pPr>
            <w:r>
              <w:rPr>
                <w:rFonts w:ascii="Times New Roman" w:hAnsi="Times New Roman"/>
              </w:rPr>
              <w:t>O</w:t>
            </w:r>
          </w:p>
        </w:tc>
      </w:tr>
    </w:tbl>
    <w:p w:rsidR="002042B1" w:rsidRDefault="002042B1">
      <w:pPr>
        <w:pStyle w:val="Zkladntextodsazen3"/>
        <w:spacing w:line="240" w:lineRule="auto"/>
        <w:ind w:left="357" w:right="486" w:firstLine="709"/>
        <w:jc w:val="both"/>
        <w:rPr>
          <w:rFonts w:ascii="Times New Roman" w:hAnsi="Times New Roman"/>
        </w:rPr>
      </w:pPr>
    </w:p>
    <w:p w:rsidR="002042B1" w:rsidRDefault="00C10B4D">
      <w:pPr>
        <w:pStyle w:val="Zkladntextodsazen3"/>
        <w:spacing w:line="240" w:lineRule="auto"/>
        <w:ind w:left="0" w:right="486" w:firstLine="426"/>
        <w:jc w:val="both"/>
        <w:rPr>
          <w:rFonts w:ascii="Times New Roman" w:hAnsi="Times New Roman"/>
        </w:rPr>
      </w:pPr>
      <w:r>
        <w:rPr>
          <w:rFonts w:ascii="Times New Roman" w:hAnsi="Times New Roman"/>
        </w:rPr>
        <w:t>Směsné stavební a demoliční odpady a přebytečná zemina budou shromažďovány do přistavených kontejnerů a odvezeny na skládku odpadů. Při odvozu bude náklad krytý plachtou pro snížení prašnosti. S nebezpečnými odpady může stavební firma nakládat pouze na základě souhlasu věcně a místně příslušného orgánu státní správy. Odpady musí být shromažďovány utříděné podle jednotlivých druhů a kategorií v souladu s ustanoveními zákona o odpadech. Původce odpadů (dodavatel stavby) je odpovědný za nakládání s odpady do doby jejich využití nebo odstranění.</w:t>
      </w:r>
    </w:p>
    <w:p w:rsidR="002042B1" w:rsidRDefault="00C10B4D">
      <w:pPr>
        <w:pStyle w:val="Zkladntextodsazen3"/>
        <w:spacing w:line="240" w:lineRule="auto"/>
        <w:ind w:left="0" w:right="486" w:firstLine="426"/>
        <w:jc w:val="both"/>
        <w:rPr>
          <w:rFonts w:ascii="Times New Roman" w:hAnsi="Times New Roman"/>
        </w:rPr>
      </w:pPr>
      <w:r>
        <w:rPr>
          <w:rFonts w:ascii="Times New Roman" w:hAnsi="Times New Roman"/>
        </w:rPr>
        <w:t>Při realizačních stavebních pracích při budování budou dodržovány hlukové limity podle Nařízení vlády č. 272/2011 Sb.</w:t>
      </w:r>
    </w:p>
    <w:p w:rsidR="002042B1" w:rsidRDefault="00C10B4D">
      <w:pPr>
        <w:pStyle w:val="Zkladntextodsazen3"/>
        <w:spacing w:line="240" w:lineRule="auto"/>
        <w:ind w:left="0" w:right="486" w:firstLine="426"/>
        <w:jc w:val="both"/>
        <w:rPr>
          <w:rFonts w:ascii="Times New Roman" w:hAnsi="Times New Roman"/>
        </w:rPr>
      </w:pPr>
      <w:r>
        <w:rPr>
          <w:rFonts w:ascii="Times New Roman" w:hAnsi="Times New Roman"/>
        </w:rPr>
        <w:t>Realizací stavby a jejím užíváním nesmí dojít ke znečištění povrchových a podzemních vod, nesmí být ohrožena jejich jakost a zdravotní nezávadnost a nesmí dojít ke zhoršování odtokových poměrů.</w:t>
      </w:r>
    </w:p>
    <w:p w:rsidR="002042B1" w:rsidRDefault="00C10B4D">
      <w:pPr>
        <w:ind w:right="486" w:firstLine="426"/>
        <w:jc w:val="both"/>
        <w:rPr>
          <w:rFonts w:ascii="Times New Roman" w:hAnsi="Times New Roman"/>
        </w:rPr>
      </w:pPr>
      <w:r>
        <w:rPr>
          <w:rFonts w:ascii="Times New Roman" w:hAnsi="Times New Roman"/>
        </w:rPr>
        <w:t>Jako dopravní trasy pro příjezd na staveniště, přesun hmot a materiálů budou využity stávající místní komunikace a krajské silnice. Staveniště je dobře přístupné, nebudou zřizovány nové cesty pro výstavu. Obyvatelé budou upozorněny na opatrnost při pohybu v okolí staveniště, stavební firma bude průběžně zajišťovat bezpečnostní opatření na staveništi.</w:t>
      </w:r>
    </w:p>
    <w:p w:rsidR="002042B1" w:rsidRDefault="00C10B4D">
      <w:pPr>
        <w:ind w:right="486" w:firstLine="426"/>
        <w:jc w:val="both"/>
        <w:rPr>
          <w:rFonts w:ascii="Times New Roman" w:hAnsi="Times New Roman"/>
        </w:rPr>
      </w:pPr>
      <w:bookmarkStart w:id="73" w:name="_Toc202067296"/>
      <w:bookmarkEnd w:id="73"/>
      <w:r>
        <w:rPr>
          <w:rFonts w:ascii="Times New Roman" w:hAnsi="Times New Roman"/>
        </w:rPr>
        <w:t xml:space="preserve">Organizace výstavby bude zajištěna dočasným dopravním značením s ohledem na požadavky technologických postupů při realizaci stavby. Výkopy budou zajištěny přenosným oplocením. Po dobu výstavby musí být v okolí staveniště zajištěna průchodnost pro pěší i dopravní obsluha dotčených objektů vozidly IZS. </w:t>
      </w:r>
    </w:p>
    <w:p w:rsidR="002042B1" w:rsidRDefault="00C10B4D">
      <w:pPr>
        <w:ind w:right="486" w:firstLine="705"/>
        <w:jc w:val="both"/>
        <w:rPr>
          <w:rFonts w:ascii="Times New Roman" w:hAnsi="Times New Roman"/>
        </w:rPr>
      </w:pPr>
      <w:r>
        <w:rPr>
          <w:rFonts w:ascii="Times New Roman" w:hAnsi="Times New Roman"/>
        </w:rPr>
        <w:t xml:space="preserve">S realizací stavby nevzniká ohrožení pracovníků ani působení škodlivin na pracovníky a bezprostřední okolí stavby. Stavba sama nevyžaduje zvláštní opatření z hlediska požární </w:t>
      </w:r>
      <w:r>
        <w:rPr>
          <w:rFonts w:ascii="Times New Roman" w:hAnsi="Times New Roman"/>
        </w:rPr>
        <w:lastRenderedPageBreak/>
        <w:t>ochrany. V průběhu stavby je nutno zajistit a dodržet minimální možnost průjezdu pro případný požární zásah a příjezd sanitních vozů.</w:t>
      </w:r>
    </w:p>
    <w:p w:rsidR="002042B1" w:rsidRDefault="00C10B4D">
      <w:pPr>
        <w:ind w:right="486" w:firstLine="705"/>
        <w:jc w:val="both"/>
        <w:rPr>
          <w:rFonts w:ascii="Times New Roman" w:hAnsi="Times New Roman"/>
        </w:rPr>
      </w:pPr>
      <w:r>
        <w:rPr>
          <w:rFonts w:ascii="Times New Roman" w:hAnsi="Times New Roman"/>
        </w:rPr>
        <w:t>Při provádění stavby zajistí dodavatel dodržování příslušných bezpečnostních předpisů a zajistí odborný dozor. Bezpečnostní předpisy musí být ze strany dodavatele zajišťovány pro vlastní pracovníky tak i pro veřejnost. Zvýšená pozornost pro zajišťování bezpečnosti silniční dopravy (staveništní i nouzové veřejné) a při práci v souběhu s podzemními inženýrskými sítěmi. Bezpečnost práce spadá do kompetence dodavatele stavby.</w:t>
      </w:r>
    </w:p>
    <w:p w:rsidR="002042B1" w:rsidRDefault="00C10B4D">
      <w:pPr>
        <w:ind w:right="486" w:firstLine="705"/>
        <w:jc w:val="both"/>
        <w:rPr>
          <w:rFonts w:ascii="Times New Roman" w:hAnsi="Times New Roman"/>
        </w:rPr>
      </w:pPr>
      <w:r>
        <w:rPr>
          <w:rFonts w:ascii="Times New Roman" w:hAnsi="Times New Roman"/>
        </w:rPr>
        <w:t>Zhotovitel je povinen respektovat podmínky správců sítí, jež jsou stanoveny v jejich vyjádřeních pro stavební povolení. V místě souběhu nebo křížení stávajících sítí je nutné respektovat jejich polohu, vytyčená ochranná pásma a provádět zemní práce s maximální opatrností, při dodržení všech podmínek jejich správců.</w:t>
      </w:r>
    </w:p>
    <w:p w:rsidR="002042B1" w:rsidRDefault="00C10B4D">
      <w:pPr>
        <w:ind w:right="486" w:firstLine="705"/>
        <w:jc w:val="both"/>
        <w:rPr>
          <w:rFonts w:ascii="Times New Roman" w:hAnsi="Times New Roman"/>
        </w:rPr>
      </w:pPr>
      <w:r>
        <w:rPr>
          <w:rFonts w:ascii="Times New Roman" w:hAnsi="Times New Roman"/>
        </w:rPr>
        <w:t>Z hlediska životního prostředí je nutné dbát při práci mechanizmů na zamezení případných úniků ropných látek, úniky hydraulických kapalin apod.</w:t>
      </w:r>
    </w:p>
    <w:p w:rsidR="002042B1" w:rsidRDefault="00C10B4D">
      <w:pPr>
        <w:ind w:right="486" w:firstLine="705"/>
        <w:jc w:val="both"/>
        <w:rPr>
          <w:rFonts w:ascii="Times New Roman" w:hAnsi="Times New Roman"/>
        </w:rPr>
      </w:pPr>
      <w:r>
        <w:rPr>
          <w:rFonts w:ascii="Times New Roman" w:hAnsi="Times New Roman"/>
        </w:rPr>
        <w:t xml:space="preserve">S veškerými odpady ze stavební činnosti musí dodavatel nakládat v souladu s ust. </w:t>
      </w:r>
      <w:proofErr w:type="gramStart"/>
      <w:r>
        <w:rPr>
          <w:rFonts w:ascii="Times New Roman" w:hAnsi="Times New Roman"/>
        </w:rPr>
        <w:t>zákona</w:t>
      </w:r>
      <w:proofErr w:type="gramEnd"/>
      <w:r>
        <w:rPr>
          <w:rFonts w:ascii="Times New Roman" w:hAnsi="Times New Roman"/>
        </w:rPr>
        <w:t xml:space="preserve"> č. </w:t>
      </w:r>
      <w:r w:rsidR="00F6396A">
        <w:rPr>
          <w:rFonts w:ascii="Times New Roman" w:hAnsi="Times New Roman"/>
        </w:rPr>
        <w:t>541/2020</w:t>
      </w:r>
      <w:r>
        <w:rPr>
          <w:rFonts w:ascii="Times New Roman" w:hAnsi="Times New Roman"/>
        </w:rPr>
        <w:t xml:space="preserve"> Sb. O odpadech.</w:t>
      </w:r>
    </w:p>
    <w:p w:rsidR="002042B1" w:rsidRDefault="00C10B4D">
      <w:pPr>
        <w:ind w:right="486" w:firstLine="705"/>
        <w:jc w:val="both"/>
      </w:pPr>
      <w:r>
        <w:rPr>
          <w:rFonts w:ascii="Times New Roman" w:hAnsi="Times New Roman"/>
        </w:rPr>
        <w:t xml:space="preserve">Hladina akustického tlaku pro hluk ze stacionárních zdrojů v období provádění stavebních prací na stavbě „ </w:t>
      </w:r>
      <w:r w:rsidR="008C184B">
        <w:rPr>
          <w:rFonts w:ascii="Times New Roman" w:hAnsi="Times New Roman"/>
        </w:rPr>
        <w:t>Libáň – ulice Sportovní</w:t>
      </w:r>
      <w:r>
        <w:rPr>
          <w:rFonts w:ascii="Times New Roman" w:hAnsi="Times New Roman"/>
        </w:rPr>
        <w:t>“ bude vyšší než hygienický limit. Aby byly dodrženy limity dané zákonem č. 258/2000 Sb. a požadavky Nařízení vlády č. 272/2011 Sb. je nutné, aby dodavatel prací přijal tato organizační opatření:</w:t>
      </w:r>
    </w:p>
    <w:p w:rsidR="002042B1" w:rsidRDefault="00C10B4D">
      <w:pPr>
        <w:numPr>
          <w:ilvl w:val="0"/>
          <w:numId w:val="9"/>
        </w:numPr>
        <w:ind w:right="486"/>
        <w:jc w:val="both"/>
        <w:rPr>
          <w:rFonts w:ascii="Times New Roman" w:hAnsi="Times New Roman"/>
        </w:rPr>
      </w:pPr>
      <w:r>
        <w:rPr>
          <w:rFonts w:ascii="Times New Roman" w:hAnsi="Times New Roman"/>
        </w:rPr>
        <w:t>Stavební práce nebudou prováděny v noční době</w:t>
      </w:r>
    </w:p>
    <w:p w:rsidR="002042B1" w:rsidRDefault="00C10B4D">
      <w:pPr>
        <w:numPr>
          <w:ilvl w:val="0"/>
          <w:numId w:val="9"/>
        </w:numPr>
        <w:ind w:right="486"/>
        <w:jc w:val="both"/>
        <w:rPr>
          <w:rFonts w:ascii="Times New Roman" w:hAnsi="Times New Roman"/>
        </w:rPr>
      </w:pPr>
      <w:r>
        <w:rPr>
          <w:rFonts w:ascii="Times New Roman" w:hAnsi="Times New Roman"/>
        </w:rPr>
        <w:t>Hlučné stavební práce a práce spojené s provozem stavební techniky budou prováděny pouze v době od 7:00 hod do 21:00 hod.</w:t>
      </w:r>
    </w:p>
    <w:p w:rsidR="002042B1" w:rsidRDefault="00C10B4D">
      <w:pPr>
        <w:numPr>
          <w:ilvl w:val="0"/>
          <w:numId w:val="9"/>
        </w:numPr>
        <w:ind w:right="486"/>
        <w:jc w:val="both"/>
        <w:rPr>
          <w:rFonts w:ascii="Times New Roman" w:hAnsi="Times New Roman"/>
        </w:rPr>
      </w:pPr>
      <w:r>
        <w:rPr>
          <w:rFonts w:ascii="Times New Roman" w:hAnsi="Times New Roman"/>
        </w:rPr>
        <w:t>Bude provedeno jedno z navrhovaných řešení:</w:t>
      </w:r>
    </w:p>
    <w:p w:rsidR="002042B1" w:rsidRDefault="00C10B4D">
      <w:pPr>
        <w:numPr>
          <w:ilvl w:val="0"/>
          <w:numId w:val="10"/>
        </w:numPr>
        <w:ind w:right="486"/>
        <w:jc w:val="both"/>
        <w:rPr>
          <w:rFonts w:ascii="Times New Roman" w:hAnsi="Times New Roman"/>
        </w:rPr>
      </w:pPr>
      <w:r>
        <w:rPr>
          <w:rFonts w:ascii="Times New Roman" w:hAnsi="Times New Roman"/>
        </w:rPr>
        <w:t>Práce spojené s provozem těžké stavební techniky (bagry, nakladače, atd.) budou prováděny nejvýše po dobu 4 hodin v době osmi po sobě následujících hodin</w:t>
      </w:r>
    </w:p>
    <w:p w:rsidR="002042B1" w:rsidRDefault="00C10B4D">
      <w:pPr>
        <w:numPr>
          <w:ilvl w:val="0"/>
          <w:numId w:val="10"/>
        </w:numPr>
        <w:ind w:right="486"/>
        <w:jc w:val="both"/>
        <w:rPr>
          <w:rFonts w:ascii="Times New Roman" w:hAnsi="Times New Roman"/>
        </w:rPr>
      </w:pPr>
      <w:r>
        <w:rPr>
          <w:rFonts w:ascii="Times New Roman" w:hAnsi="Times New Roman"/>
        </w:rPr>
        <w:t>Realizátor stavby si na základě zákona č. 258/2000 Sb., §31, odst. 1., po řádném zdůvodnění, požádá orgán ochrany veřejného zdraví o udělení časově omezeného povolení k provozování zdroje hluku.</w:t>
      </w:r>
    </w:p>
    <w:p w:rsidR="002042B1" w:rsidRDefault="00C10B4D">
      <w:pPr>
        <w:pStyle w:val="Zkladntextodsazen2"/>
        <w:ind w:right="666" w:firstLine="709"/>
        <w:rPr>
          <w:rFonts w:ascii="Times New Roman" w:hAnsi="Times New Roman"/>
        </w:rPr>
      </w:pPr>
      <w:r>
        <w:rPr>
          <w:rFonts w:ascii="Times New Roman" w:hAnsi="Times New Roman"/>
        </w:rPr>
        <w:t>Ochrana staveniště bude provedena běžným způsobem: barevnými pásky a tabulemi upozorňujícími na provádění stavebních prací při realizaci výstavby zpevněných ploch. Občané bydlící v dotčeném území budou informováni předem o výstavbě a budou upozorněni na případná dopravní omezení.</w:t>
      </w:r>
    </w:p>
    <w:p w:rsidR="002042B1" w:rsidRDefault="00C10B4D">
      <w:pPr>
        <w:ind w:firstLine="708"/>
        <w:jc w:val="both"/>
        <w:rPr>
          <w:rFonts w:ascii="Times New Roman" w:hAnsi="Times New Roman"/>
        </w:rPr>
      </w:pPr>
      <w:r>
        <w:rPr>
          <w:rFonts w:ascii="Times New Roman" w:hAnsi="Times New Roman"/>
        </w:rPr>
        <w:t>Zhotovitel si zajistí souhlas správce komunikace se zahájením prací, požádá o zvláštní užívání pozemní komunikace (provádění stavebních prací) příslušný správní silniční úřad. Přechodná úprava provozu v místě stavby bude stanovena věcně a místně příslušnými správními úřady po předchozím písemném vyjádření příslušného orgánu Policie ČR DI v souladu s §77 zákona 361/2000 Sb. v platném znění. Přechodnou úpravu provozu dočasným značením na staveništi stanoví příslušný úřad.</w:t>
      </w:r>
    </w:p>
    <w:p w:rsidR="002042B1" w:rsidRDefault="00C10B4D">
      <w:pPr>
        <w:ind w:firstLine="708"/>
        <w:jc w:val="both"/>
        <w:rPr>
          <w:rFonts w:ascii="Times New Roman" w:hAnsi="Times New Roman"/>
        </w:rPr>
      </w:pPr>
      <w:r>
        <w:rPr>
          <w:rFonts w:ascii="Times New Roman" w:hAnsi="Times New Roman"/>
        </w:rPr>
        <w:t>Po celou dobu výstavby bude zajištěna průjezdnost a průchodnost pro pěší po stávajících přístupových komunikací mimo staveniště. Po celou dobu výstavby zůstanou průchodné stávající koridory pro pěší, které mají parametry umožňující bezpečný pohyb osob s omezenou schopností pohybu a orientace (vyhovující šířku, sklony, výšku obruby).</w:t>
      </w:r>
    </w:p>
    <w:p w:rsidR="002042B1" w:rsidRDefault="00C10B4D">
      <w:pPr>
        <w:ind w:firstLine="708"/>
        <w:jc w:val="both"/>
        <w:rPr>
          <w:rFonts w:ascii="Times New Roman" w:hAnsi="Times New Roman"/>
        </w:rPr>
      </w:pPr>
      <w:r>
        <w:rPr>
          <w:rFonts w:ascii="Times New Roman" w:hAnsi="Times New Roman"/>
        </w:rPr>
        <w:t>Při provádění stavebních prací je nutno dodržovat zásady bezpečnosti a ochrany zdraví při práci v souladu s platnými předpisy a nařízeními, zejména Nařízení vlády č. 591/2006 Sb. O bližších minimálních požadavcích na bezpečnost a ochranu zdraví při práci na staveništích.</w:t>
      </w:r>
    </w:p>
    <w:p w:rsidR="002042B1" w:rsidRDefault="00C10B4D">
      <w:pPr>
        <w:rPr>
          <w:rFonts w:ascii="Times New Roman" w:hAnsi="Times New Roman"/>
        </w:rPr>
      </w:pPr>
      <w:r>
        <w:rPr>
          <w:rFonts w:ascii="Times New Roman" w:hAnsi="Times New Roman"/>
        </w:rPr>
        <w:t xml:space="preserve">Výkopy budou ohraničeny, zajištěny, při záhozu řádně zhutněny. Veškeré otevřené výkopy musí být ohrazeny zábranami a zabezpečeny tak, aby nedošlo k pádu osob do výkopů. Hranice smykového </w:t>
      </w:r>
      <w:r>
        <w:rPr>
          <w:rFonts w:ascii="Times New Roman" w:hAnsi="Times New Roman"/>
        </w:rPr>
        <w:lastRenderedPageBreak/>
        <w:t>klínu u zapaženého výkopu je stanovena na 0,5 m od hrany zapaženého výkopu, v takové minimální vzdálenosti budou umístěny i zábrany. Staveniště bude viditelně označeno bezpečnostním označením a tabulkami o zákazu vstupu nepovolaných osob. Zhotovitel ručí za majetek na svém staveništi a ve svém zájmu si sjedná ostrahu a ohrazení. Veškeré stroje a nářadí zhotovitele budou řádně chráněny a neponechány bez dozoru.</w:t>
      </w:r>
    </w:p>
    <w:p w:rsidR="00F6396A" w:rsidRDefault="00F6396A"/>
    <w:p w:rsidR="002042B1" w:rsidRDefault="00F6396A" w:rsidP="00F6396A">
      <w:pPr>
        <w:pStyle w:val="Nadpis1"/>
      </w:pPr>
      <w:bookmarkStart w:id="74" w:name="_Toc106119756"/>
      <w:r>
        <w:t>CELKOVÉ VODOHOSPODÁŘSKÉ ŘEŠENÍ</w:t>
      </w:r>
      <w:bookmarkEnd w:id="74"/>
    </w:p>
    <w:p w:rsidR="00F6396A" w:rsidRPr="00F6396A" w:rsidRDefault="00F6396A" w:rsidP="00640D16">
      <w:pPr>
        <w:pStyle w:val="Normln1"/>
        <w:ind w:firstLine="357"/>
      </w:pPr>
      <w:r w:rsidRPr="00DF1197">
        <w:rPr>
          <w:rFonts w:ascii="Times New Roman" w:hAnsi="Times New Roman" w:cs="Times New Roman"/>
        </w:rPr>
        <w:t xml:space="preserve">Dešťové vody budou likvidovány </w:t>
      </w:r>
      <w:r w:rsidR="00640D16">
        <w:rPr>
          <w:rFonts w:ascii="Times New Roman" w:hAnsi="Times New Roman" w:cs="Times New Roman"/>
        </w:rPr>
        <w:t xml:space="preserve">podélným a příčným sklonem </w:t>
      </w:r>
      <w:r w:rsidR="008C184B">
        <w:rPr>
          <w:rFonts w:ascii="Times New Roman" w:hAnsi="Times New Roman" w:cs="Times New Roman"/>
        </w:rPr>
        <w:t>okolního travnatého pozemku, kde dojde ke vsaku</w:t>
      </w:r>
      <w:r w:rsidR="00A24030">
        <w:rPr>
          <w:rFonts w:ascii="Times New Roman" w:hAnsi="Times New Roman" w:cs="Times New Roman"/>
        </w:rPr>
        <w:t>.</w:t>
      </w:r>
    </w:p>
    <w:p w:rsidR="002042B1" w:rsidRDefault="002042B1">
      <w:pPr>
        <w:ind w:firstLine="360"/>
        <w:jc w:val="both"/>
        <w:rPr>
          <w:rFonts w:ascii="Times New Roman" w:hAnsi="Times New Roman"/>
        </w:rPr>
      </w:pPr>
    </w:p>
    <w:p w:rsidR="002042B1" w:rsidRDefault="002042B1">
      <w:pPr>
        <w:ind w:firstLine="360"/>
        <w:jc w:val="both"/>
        <w:rPr>
          <w:rFonts w:ascii="Times New Roman" w:hAnsi="Times New Roman"/>
        </w:rPr>
      </w:pPr>
    </w:p>
    <w:p w:rsidR="00640D16" w:rsidRDefault="00640D16" w:rsidP="00BC169D">
      <w:pPr>
        <w:jc w:val="both"/>
        <w:rPr>
          <w:rFonts w:ascii="Times New Roman" w:hAnsi="Times New Roman"/>
        </w:rPr>
      </w:pPr>
    </w:p>
    <w:p w:rsidR="002042B1" w:rsidRDefault="00C10B4D">
      <w:pPr>
        <w:ind w:firstLine="360"/>
        <w:jc w:val="both"/>
      </w:pPr>
      <w:r>
        <w:rPr>
          <w:rFonts w:ascii="Times New Roman" w:hAnsi="Times New Roman"/>
        </w:rPr>
        <w:t>V</w:t>
      </w:r>
      <w:r w:rsidR="00F6396A">
        <w:rPr>
          <w:rFonts w:ascii="Times New Roman" w:hAnsi="Times New Roman"/>
        </w:rPr>
        <w:t> Horní Bříze</w:t>
      </w:r>
      <w:r w:rsidR="00A24030">
        <w:rPr>
          <w:rFonts w:ascii="Times New Roman" w:hAnsi="Times New Roman"/>
        </w:rPr>
        <w:t xml:space="preserve">, </w:t>
      </w:r>
      <w:r w:rsidR="008C184B">
        <w:rPr>
          <w:rFonts w:ascii="Times New Roman" w:hAnsi="Times New Roman"/>
        </w:rPr>
        <w:t>květen 2023</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Vypracoval: </w:t>
      </w:r>
      <w:r w:rsidR="00DB6254">
        <w:rPr>
          <w:rFonts w:ascii="Times New Roman" w:hAnsi="Times New Roman"/>
        </w:rPr>
        <w:t xml:space="preserve">Bc. </w:t>
      </w:r>
      <w:r>
        <w:rPr>
          <w:rFonts w:ascii="Times New Roman" w:hAnsi="Times New Roman"/>
        </w:rPr>
        <w:t>Ja</w:t>
      </w:r>
      <w:r w:rsidR="00DB6254">
        <w:rPr>
          <w:rFonts w:ascii="Times New Roman" w:hAnsi="Times New Roman"/>
        </w:rPr>
        <w:t>n</w:t>
      </w:r>
      <w:r>
        <w:rPr>
          <w:rFonts w:ascii="Times New Roman" w:hAnsi="Times New Roman"/>
        </w:rPr>
        <w:t xml:space="preserve"> Touš</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sectPr w:rsidR="002042B1" w:rsidSect="00C10B4D">
      <w:headerReference w:type="default" r:id="rId9"/>
      <w:footerReference w:type="default" r:id="rId10"/>
      <w:pgSz w:w="11906" w:h="16838"/>
      <w:pgMar w:top="403" w:right="924" w:bottom="1418" w:left="1134" w:header="340" w:footer="544" w:gutter="0"/>
      <w:pgNumType w:start="1"/>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E65" w:rsidRDefault="00C07E65">
      <w:r>
        <w:separator/>
      </w:r>
    </w:p>
  </w:endnote>
  <w:endnote w:type="continuationSeparator" w:id="0">
    <w:p w:rsidR="00C07E65" w:rsidRDefault="00C0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4D"/>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65" w:rsidRDefault="00C07E65">
    <w:pPr>
      <w:pStyle w:val="Zpat"/>
      <w:jc w:val="center"/>
    </w:pPr>
    <w:r>
      <w:rPr>
        <w:rStyle w:val="slostrnky"/>
        <w:rFonts w:ascii="Times New Roman" w:hAnsi="Times New Roman"/>
      </w:rPr>
      <w:fldChar w:fldCharType="begin"/>
    </w:r>
    <w:r>
      <w:instrText>PAGE</w:instrText>
    </w:r>
    <w:r>
      <w:fldChar w:fldCharType="separate"/>
    </w:r>
    <w:r w:rsidR="00FD444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E65" w:rsidRDefault="00C07E65">
      <w:r>
        <w:separator/>
      </w:r>
    </w:p>
  </w:footnote>
  <w:footnote w:type="continuationSeparator" w:id="0">
    <w:p w:rsidR="00C07E65" w:rsidRDefault="00C07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65" w:rsidRDefault="00C07E65" w:rsidP="00C10B4D">
    <w:pPr>
      <w:pStyle w:val="Zhlav"/>
      <w:pBdr>
        <w:bottom w:val="single" w:sz="4" w:space="12" w:color="000001"/>
      </w:pBdr>
      <w:jc w:val="right"/>
      <w:rPr>
        <w:rFonts w:ascii="Calibri" w:hAnsi="Calibri"/>
      </w:rPr>
    </w:pPr>
    <w:r>
      <w:rPr>
        <w:noProof/>
        <w:lang w:eastAsia="cs-CZ"/>
      </w:rPr>
      <w:drawing>
        <wp:anchor distT="0" distB="0" distL="114300" distR="114300" simplePos="0" relativeHeight="13" behindDoc="1" locked="0" layoutInCell="1" allowOverlap="1" wp14:anchorId="7D745DBA" wp14:editId="743CB01D">
          <wp:simplePos x="0" y="0"/>
          <wp:positionH relativeFrom="margin">
            <wp:posOffset>-132080</wp:posOffset>
          </wp:positionH>
          <wp:positionV relativeFrom="paragraph">
            <wp:posOffset>445135</wp:posOffset>
          </wp:positionV>
          <wp:extent cx="2440940" cy="544830"/>
          <wp:effectExtent l="0" t="0" r="0" b="0"/>
          <wp:wrapSquare wrapText="bothSides"/>
          <wp:docPr id="1"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4"/>
                  <pic:cNvPicPr>
                    <a:picLocks noChangeAspect="1" noChangeArrowheads="1"/>
                  </pic:cNvPicPr>
                </pic:nvPicPr>
                <pic:blipFill>
                  <a:blip r:embed="rId1"/>
                  <a:stretch>
                    <a:fillRect/>
                  </a:stretch>
                </pic:blipFill>
                <pic:spPr bwMode="auto">
                  <a:xfrm>
                    <a:off x="0" y="0"/>
                    <a:ext cx="2440940" cy="544830"/>
                  </a:xfrm>
                  <a:prstGeom prst="rect">
                    <a:avLst/>
                  </a:prstGeom>
                </pic:spPr>
              </pic:pic>
            </a:graphicData>
          </a:graphic>
        </wp:anchor>
      </w:drawing>
    </w:r>
    <w:r>
      <w:rPr>
        <w:rFonts w:ascii="Calibri" w:hAnsi="Calibri"/>
      </w:rPr>
      <w:tab/>
      <w:t>+420 777 892 204</w:t>
    </w:r>
  </w:p>
  <w:p w:rsidR="00C07E65" w:rsidRDefault="00C07E65" w:rsidP="00C10B4D">
    <w:pPr>
      <w:pStyle w:val="Zhlav"/>
      <w:pBdr>
        <w:bottom w:val="single" w:sz="4" w:space="12" w:color="000001"/>
      </w:pBdr>
      <w:jc w:val="right"/>
      <w:rPr>
        <w:rFonts w:ascii="Calibri" w:hAnsi="Calibri"/>
      </w:rPr>
    </w:pPr>
    <w:r>
      <w:rPr>
        <w:rFonts w:ascii="Calibri" w:hAnsi="Calibri"/>
      </w:rPr>
      <w:t>Blanky Waleské 558, 281 02 Cerhenice</w:t>
    </w:r>
    <w:r>
      <w:rPr>
        <w:rFonts w:ascii="Calibri" w:hAnsi="Calibri"/>
      </w:rPr>
      <w:tab/>
      <w:t xml:space="preserve"> info@ipoka.cz</w:t>
    </w:r>
  </w:p>
  <w:p w:rsidR="00C07E65" w:rsidRDefault="00C07E65" w:rsidP="00C10B4D">
    <w:pPr>
      <w:pStyle w:val="Zhlav"/>
      <w:pBdr>
        <w:bottom w:val="single" w:sz="4" w:space="12" w:color="000001"/>
      </w:pBdr>
      <w:jc w:val="right"/>
      <w:rPr>
        <w:rFonts w:ascii="Calibri" w:hAnsi="Calibri"/>
      </w:rPr>
    </w:pPr>
    <w:r>
      <w:rPr>
        <w:rFonts w:ascii="Calibri" w:hAnsi="Calibri"/>
      </w:rPr>
      <w:t>IČO: 07837071 DIČ: CZ07837071</w:t>
    </w:r>
    <w:r>
      <w:rPr>
        <w:rFonts w:ascii="Calibri" w:hAnsi="Calibri"/>
      </w:rPr>
      <w:tab/>
      <w:t>www.ipoka.cz</w:t>
    </w:r>
  </w:p>
  <w:p w:rsidR="00C07E65" w:rsidRDefault="00C07E65" w:rsidP="00C10B4D">
    <w:pPr>
      <w:pStyle w:val="Zhlav"/>
      <w:pBdr>
        <w:bottom w:val="single" w:sz="4" w:space="12" w:color="000001"/>
      </w:pBdr>
      <w:rPr>
        <w:rFonts w:ascii="Times New Roman" w:hAnsi="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126A"/>
    <w:multiLevelType w:val="multilevel"/>
    <w:tmpl w:val="3F309F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D571BD"/>
    <w:multiLevelType w:val="hybridMultilevel"/>
    <w:tmpl w:val="7974D6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2352B05"/>
    <w:multiLevelType w:val="multilevel"/>
    <w:tmpl w:val="1908A9C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
    <w:nsid w:val="1BB772F4"/>
    <w:multiLevelType w:val="multilevel"/>
    <w:tmpl w:val="79F295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8DF7AF8"/>
    <w:multiLevelType w:val="multilevel"/>
    <w:tmpl w:val="9C027DCA"/>
    <w:lvl w:ilvl="0">
      <w:start w:val="1"/>
      <w:numFmt w:val="bullet"/>
      <w:lvlText w:val=""/>
      <w:lvlJc w:val="left"/>
      <w:pPr>
        <w:ind w:left="1425" w:hanging="360"/>
      </w:pPr>
      <w:rPr>
        <w:rFonts w:ascii="Symbol" w:hAnsi="Symbol" w:cs="Symbol"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5">
    <w:nsid w:val="3D157DA8"/>
    <w:multiLevelType w:val="multilevel"/>
    <w:tmpl w:val="E676C1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DD02366"/>
    <w:multiLevelType w:val="multilevel"/>
    <w:tmpl w:val="2EF86A70"/>
    <w:lvl w:ilvl="0">
      <w:start w:val="6"/>
      <w:numFmt w:val="decimal"/>
      <w:lvlText w:val="B.%1"/>
      <w:lvlJc w:val="left"/>
      <w:pPr>
        <w:ind w:left="1440" w:hanging="360"/>
      </w:pPr>
      <w:rPr>
        <w:rFonts w:hint="default"/>
      </w:rPr>
    </w:lvl>
    <w:lvl w:ilvl="1">
      <w:start w:val="1"/>
      <w:numFmt w:val="none"/>
      <w:suff w:val="nothing"/>
      <w:lvlText w:val=""/>
      <w:lvlJc w:val="left"/>
      <w:pPr>
        <w:ind w:left="0" w:firstLine="0"/>
      </w:pPr>
      <w:rPr>
        <w:rFonts w:hint="default"/>
      </w:rPr>
    </w:lvl>
    <w:lvl w:ilvl="2">
      <w:start w:val="1"/>
      <w:numFmt w:val="decimal"/>
      <w:pStyle w:val="Nadpis3"/>
      <w:lvlText w:val="%3."/>
      <w:lvlJc w:val="left"/>
      <w:pPr>
        <w:ind w:left="0" w:firstLine="0"/>
      </w:pPr>
      <w:rPr>
        <w:rFonts w:hint="default"/>
      </w:rPr>
    </w:lvl>
    <w:lvl w:ilvl="3">
      <w:start w:val="2"/>
      <w:numFmt w:val="upperLetter"/>
      <w:pStyle w:val="Nadpis4"/>
      <w:lvlText w:val="%4.2.1"/>
      <w:lvlJc w:val="left"/>
      <w:pPr>
        <w:ind w:left="0" w:firstLine="0"/>
      </w:pPr>
      <w:rPr>
        <w:rFonts w:hint="default"/>
        <w:b/>
        <w:sz w:val="24"/>
      </w:rPr>
    </w:lvl>
    <w:lvl w:ilvl="4">
      <w:start w:val="1"/>
      <w:numFmt w:val="decimal"/>
      <w:pStyle w:val="Nadpis5"/>
      <w:lvlText w:val="(%5)"/>
      <w:lvlJc w:val="left"/>
      <w:pPr>
        <w:ind w:left="0" w:firstLine="0"/>
      </w:pPr>
      <w:rPr>
        <w:rFonts w:hint="default"/>
      </w:rPr>
    </w:lvl>
    <w:lvl w:ilvl="5">
      <w:start w:val="1"/>
      <w:numFmt w:val="lowerLetter"/>
      <w:pStyle w:val="Nadpis6"/>
      <w:lvlText w:val="(%6)"/>
      <w:lvlJc w:val="left"/>
      <w:pPr>
        <w:ind w:left="0" w:firstLine="0"/>
      </w:pPr>
      <w:rPr>
        <w:rFonts w:hint="default"/>
      </w:rPr>
    </w:lvl>
    <w:lvl w:ilvl="6">
      <w:start w:val="1"/>
      <w:numFmt w:val="lowerRoman"/>
      <w:pStyle w:val="Nadpis7"/>
      <w:lvlText w:val="(%7)"/>
      <w:lvlJc w:val="left"/>
      <w:pPr>
        <w:ind w:left="0" w:firstLine="0"/>
      </w:pPr>
      <w:rPr>
        <w:rFonts w:hint="default"/>
      </w:rPr>
    </w:lvl>
    <w:lvl w:ilvl="7">
      <w:start w:val="1"/>
      <w:numFmt w:val="lowerLetter"/>
      <w:pStyle w:val="Nadpis8"/>
      <w:lvlText w:val="(%8)"/>
      <w:lvlJc w:val="left"/>
      <w:pPr>
        <w:ind w:left="0" w:firstLine="0"/>
      </w:pPr>
      <w:rPr>
        <w:rFonts w:hint="default"/>
      </w:rPr>
    </w:lvl>
    <w:lvl w:ilvl="8">
      <w:start w:val="1"/>
      <w:numFmt w:val="lowerRoman"/>
      <w:pStyle w:val="Nadpis9"/>
      <w:lvlText w:val="(%9)"/>
      <w:lvlJc w:val="left"/>
      <w:pPr>
        <w:ind w:left="0" w:firstLine="0"/>
      </w:pPr>
      <w:rPr>
        <w:rFonts w:hint="default"/>
      </w:rPr>
    </w:lvl>
  </w:abstractNum>
  <w:abstractNum w:abstractNumId="7">
    <w:nsid w:val="4BD32906"/>
    <w:multiLevelType w:val="multilevel"/>
    <w:tmpl w:val="7632EB1C"/>
    <w:lvl w:ilvl="0">
      <w:start w:val="1"/>
      <w:numFmt w:val="decimal"/>
      <w:pStyle w:val="Nadpis1"/>
      <w:lvlText w:val="B.%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nsid w:val="59F8411A"/>
    <w:multiLevelType w:val="multilevel"/>
    <w:tmpl w:val="7BE0A0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B8C2650"/>
    <w:multiLevelType w:val="multilevel"/>
    <w:tmpl w:val="F738E3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FE7066A"/>
    <w:multiLevelType w:val="multilevel"/>
    <w:tmpl w:val="9CC225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7"/>
  </w:num>
  <w:num w:numId="3">
    <w:abstractNumId w:val="0"/>
  </w:num>
  <w:num w:numId="4">
    <w:abstractNumId w:val="8"/>
  </w:num>
  <w:num w:numId="5">
    <w:abstractNumId w:val="10"/>
  </w:num>
  <w:num w:numId="6">
    <w:abstractNumId w:val="5"/>
  </w:num>
  <w:num w:numId="7">
    <w:abstractNumId w:val="9"/>
  </w:num>
  <w:num w:numId="8">
    <w:abstractNumId w:val="3"/>
  </w:num>
  <w:num w:numId="9">
    <w:abstractNumId w:val="4"/>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2B1"/>
    <w:rsid w:val="00000EED"/>
    <w:rsid w:val="000158C3"/>
    <w:rsid w:val="00026165"/>
    <w:rsid w:val="00034988"/>
    <w:rsid w:val="00044CFA"/>
    <w:rsid w:val="0007276C"/>
    <w:rsid w:val="000B13D6"/>
    <w:rsid w:val="000F2F4E"/>
    <w:rsid w:val="000F403C"/>
    <w:rsid w:val="00101B53"/>
    <w:rsid w:val="00174174"/>
    <w:rsid w:val="00180EE1"/>
    <w:rsid w:val="00184AC1"/>
    <w:rsid w:val="001A3C4E"/>
    <w:rsid w:val="001A52F2"/>
    <w:rsid w:val="002042B1"/>
    <w:rsid w:val="00230D84"/>
    <w:rsid w:val="00275B49"/>
    <w:rsid w:val="0029265C"/>
    <w:rsid w:val="002A2DEF"/>
    <w:rsid w:val="002B4E28"/>
    <w:rsid w:val="00322A3A"/>
    <w:rsid w:val="00326E4F"/>
    <w:rsid w:val="003A459F"/>
    <w:rsid w:val="003C62BF"/>
    <w:rsid w:val="003D711B"/>
    <w:rsid w:val="003F66CB"/>
    <w:rsid w:val="004017A9"/>
    <w:rsid w:val="00433466"/>
    <w:rsid w:val="004341C9"/>
    <w:rsid w:val="004A6E80"/>
    <w:rsid w:val="004D51FC"/>
    <w:rsid w:val="004F4891"/>
    <w:rsid w:val="00547BED"/>
    <w:rsid w:val="00550487"/>
    <w:rsid w:val="00570355"/>
    <w:rsid w:val="00583AEC"/>
    <w:rsid w:val="005A51A2"/>
    <w:rsid w:val="005D2A9F"/>
    <w:rsid w:val="00601B5D"/>
    <w:rsid w:val="00640D16"/>
    <w:rsid w:val="00665A1F"/>
    <w:rsid w:val="00683308"/>
    <w:rsid w:val="006A2892"/>
    <w:rsid w:val="006B170C"/>
    <w:rsid w:val="006C230E"/>
    <w:rsid w:val="0070422C"/>
    <w:rsid w:val="00705DFB"/>
    <w:rsid w:val="007341EF"/>
    <w:rsid w:val="007404D8"/>
    <w:rsid w:val="007579A0"/>
    <w:rsid w:val="00761CF1"/>
    <w:rsid w:val="007856AF"/>
    <w:rsid w:val="00793F80"/>
    <w:rsid w:val="007F2603"/>
    <w:rsid w:val="007F5EE0"/>
    <w:rsid w:val="007F6914"/>
    <w:rsid w:val="00811940"/>
    <w:rsid w:val="008311AB"/>
    <w:rsid w:val="00875A9C"/>
    <w:rsid w:val="00877575"/>
    <w:rsid w:val="008C184B"/>
    <w:rsid w:val="008D6D87"/>
    <w:rsid w:val="008E0A45"/>
    <w:rsid w:val="00923D57"/>
    <w:rsid w:val="009718C2"/>
    <w:rsid w:val="009839D0"/>
    <w:rsid w:val="009A3450"/>
    <w:rsid w:val="009C67B9"/>
    <w:rsid w:val="00A01066"/>
    <w:rsid w:val="00A06B1D"/>
    <w:rsid w:val="00A203B7"/>
    <w:rsid w:val="00A24030"/>
    <w:rsid w:val="00A34BB2"/>
    <w:rsid w:val="00A83189"/>
    <w:rsid w:val="00AA2B56"/>
    <w:rsid w:val="00AB0F59"/>
    <w:rsid w:val="00AC2D04"/>
    <w:rsid w:val="00AE30AE"/>
    <w:rsid w:val="00AF0316"/>
    <w:rsid w:val="00B30B18"/>
    <w:rsid w:val="00B64AB6"/>
    <w:rsid w:val="00B65CE3"/>
    <w:rsid w:val="00B76922"/>
    <w:rsid w:val="00B82939"/>
    <w:rsid w:val="00BB0B27"/>
    <w:rsid w:val="00BC169D"/>
    <w:rsid w:val="00BE2A10"/>
    <w:rsid w:val="00BE66F7"/>
    <w:rsid w:val="00C06D41"/>
    <w:rsid w:val="00C07E65"/>
    <w:rsid w:val="00C10B4D"/>
    <w:rsid w:val="00C458DA"/>
    <w:rsid w:val="00C8218E"/>
    <w:rsid w:val="00C8307F"/>
    <w:rsid w:val="00CC1A29"/>
    <w:rsid w:val="00D21381"/>
    <w:rsid w:val="00D318B9"/>
    <w:rsid w:val="00D45E2B"/>
    <w:rsid w:val="00D55AC6"/>
    <w:rsid w:val="00D75C93"/>
    <w:rsid w:val="00D903DD"/>
    <w:rsid w:val="00DB5C47"/>
    <w:rsid w:val="00DB6254"/>
    <w:rsid w:val="00DF1197"/>
    <w:rsid w:val="00DF7FAF"/>
    <w:rsid w:val="00E63296"/>
    <w:rsid w:val="00EC7E20"/>
    <w:rsid w:val="00F47DB5"/>
    <w:rsid w:val="00F6396A"/>
    <w:rsid w:val="00FC45EB"/>
    <w:rsid w:val="00FD4444"/>
    <w:rsid w:val="00FE47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rFonts w:ascii="Arial" w:hAnsi="Arial"/>
      <w:sz w:val="24"/>
      <w:szCs w:val="24"/>
      <w:lang w:eastAsia="ar-SA"/>
    </w:rPr>
  </w:style>
  <w:style w:type="paragraph" w:styleId="Nadpis1">
    <w:name w:val="heading 1"/>
    <w:basedOn w:val="Normln"/>
    <w:autoRedefine/>
    <w:qFormat/>
    <w:rsid w:val="00F6396A"/>
    <w:pPr>
      <w:keepNext/>
      <w:numPr>
        <w:numId w:val="2"/>
      </w:numPr>
      <w:spacing w:line="360" w:lineRule="auto"/>
      <w:ind w:left="357" w:hanging="357"/>
      <w:jc w:val="both"/>
      <w:outlineLvl w:val="0"/>
    </w:pPr>
    <w:rPr>
      <w:rFonts w:ascii="Times New Roman" w:hAnsi="Times New Roman"/>
      <w:b/>
      <w:sz w:val="26"/>
      <w:szCs w:val="20"/>
    </w:rPr>
  </w:style>
  <w:style w:type="paragraph" w:styleId="Nadpis2">
    <w:name w:val="heading 2"/>
    <w:basedOn w:val="Normln"/>
    <w:autoRedefine/>
    <w:qFormat/>
    <w:rsid w:val="004F4891"/>
    <w:pPr>
      <w:keepNext/>
      <w:jc w:val="both"/>
      <w:outlineLvl w:val="1"/>
    </w:pPr>
    <w:rPr>
      <w:rFonts w:ascii="Times New Roman" w:eastAsia="Arial Unicode MS" w:hAnsi="Times New Roman"/>
      <w:b/>
      <w:szCs w:val="20"/>
    </w:rPr>
  </w:style>
  <w:style w:type="paragraph" w:styleId="Nadpis3">
    <w:name w:val="heading 3"/>
    <w:basedOn w:val="Normln"/>
    <w:qFormat/>
    <w:pPr>
      <w:keepNext/>
      <w:numPr>
        <w:ilvl w:val="2"/>
        <w:numId w:val="1"/>
      </w:numPr>
      <w:spacing w:before="240" w:after="60"/>
      <w:jc w:val="both"/>
      <w:outlineLvl w:val="2"/>
    </w:pPr>
    <w:rPr>
      <w:szCs w:val="20"/>
    </w:rPr>
  </w:style>
  <w:style w:type="paragraph" w:styleId="Nadpis4">
    <w:name w:val="heading 4"/>
    <w:basedOn w:val="Normln"/>
    <w:qFormat/>
    <w:pPr>
      <w:keepNext/>
      <w:numPr>
        <w:ilvl w:val="3"/>
        <w:numId w:val="1"/>
      </w:numPr>
      <w:jc w:val="both"/>
      <w:outlineLvl w:val="3"/>
    </w:pPr>
    <w:rPr>
      <w:b/>
      <w:szCs w:val="20"/>
    </w:rPr>
  </w:style>
  <w:style w:type="paragraph" w:styleId="Nadpis5">
    <w:name w:val="heading 5"/>
    <w:basedOn w:val="Normln"/>
    <w:qFormat/>
    <w:pPr>
      <w:numPr>
        <w:ilvl w:val="4"/>
        <w:numId w:val="1"/>
      </w:numPr>
      <w:spacing w:before="240" w:after="60"/>
      <w:jc w:val="both"/>
      <w:outlineLvl w:val="4"/>
    </w:pPr>
    <w:rPr>
      <w:sz w:val="22"/>
      <w:szCs w:val="20"/>
    </w:rPr>
  </w:style>
  <w:style w:type="paragraph" w:styleId="Nadpis6">
    <w:name w:val="heading 6"/>
    <w:basedOn w:val="Normln"/>
    <w:qFormat/>
    <w:pPr>
      <w:numPr>
        <w:ilvl w:val="5"/>
        <w:numId w:val="1"/>
      </w:numPr>
      <w:spacing w:before="240" w:after="60"/>
      <w:jc w:val="both"/>
      <w:outlineLvl w:val="5"/>
    </w:pPr>
    <w:rPr>
      <w:i/>
      <w:sz w:val="22"/>
      <w:szCs w:val="20"/>
    </w:rPr>
  </w:style>
  <w:style w:type="paragraph" w:styleId="Nadpis7">
    <w:name w:val="heading 7"/>
    <w:basedOn w:val="Normln"/>
    <w:qFormat/>
    <w:pPr>
      <w:numPr>
        <w:ilvl w:val="6"/>
        <w:numId w:val="1"/>
      </w:numPr>
      <w:spacing w:before="240" w:after="60"/>
      <w:jc w:val="both"/>
      <w:outlineLvl w:val="6"/>
    </w:pPr>
    <w:rPr>
      <w:szCs w:val="20"/>
    </w:rPr>
  </w:style>
  <w:style w:type="paragraph" w:styleId="Nadpis8">
    <w:name w:val="heading 8"/>
    <w:basedOn w:val="Normln"/>
    <w:qFormat/>
    <w:pPr>
      <w:numPr>
        <w:ilvl w:val="7"/>
        <w:numId w:val="1"/>
      </w:numPr>
      <w:spacing w:before="240" w:after="60"/>
      <w:jc w:val="both"/>
      <w:outlineLvl w:val="7"/>
    </w:pPr>
    <w:rPr>
      <w:i/>
      <w:szCs w:val="20"/>
    </w:rPr>
  </w:style>
  <w:style w:type="paragraph" w:styleId="Nadpis9">
    <w:name w:val="heading 9"/>
    <w:basedOn w:val="Normln"/>
    <w:qFormat/>
    <w:pPr>
      <w:numPr>
        <w:ilvl w:val="8"/>
        <w:numId w:val="1"/>
      </w:numPr>
      <w:spacing w:before="240" w:after="60"/>
      <w:jc w:val="both"/>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qFormat/>
    <w:rPr>
      <w:rFonts w:ascii="Symbol" w:hAnsi="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rPr>
  </w:style>
  <w:style w:type="character" w:customStyle="1" w:styleId="WW8Num3z0">
    <w:name w:val="WW8Num3z0"/>
    <w:qFormat/>
    <w:rPr>
      <w:rFonts w:ascii="Symbol" w:hAnsi="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rPr>
  </w:style>
  <w:style w:type="character" w:customStyle="1" w:styleId="WW8Num4z0">
    <w:name w:val="WW8Num4z0"/>
    <w:qFormat/>
    <w:rPr>
      <w:rFonts w:ascii="Symbol" w:hAnsi="Symbol"/>
    </w:rPr>
  </w:style>
  <w:style w:type="character" w:customStyle="1" w:styleId="WW8Num4z1">
    <w:name w:val="WW8Num4z1"/>
    <w:qFormat/>
    <w:rPr>
      <w:rFonts w:ascii="Courier New" w:hAnsi="Courier New"/>
    </w:rPr>
  </w:style>
  <w:style w:type="character" w:customStyle="1" w:styleId="WW8Num4z2">
    <w:name w:val="WW8Num4z2"/>
    <w:qFormat/>
    <w:rPr>
      <w:rFonts w:ascii="Wingdings" w:hAnsi="Wingdings"/>
    </w:rPr>
  </w:style>
  <w:style w:type="character" w:customStyle="1" w:styleId="WW8Num5z0">
    <w:name w:val="WW8Num5z0"/>
    <w:qFormat/>
    <w:rPr>
      <w:rFonts w:ascii="Symbol" w:hAnsi="Symbol"/>
    </w:rPr>
  </w:style>
  <w:style w:type="character" w:customStyle="1" w:styleId="WW8Num5z1">
    <w:name w:val="WW8Num5z1"/>
    <w:qFormat/>
    <w:rPr>
      <w:rFonts w:ascii="Courier New" w:hAnsi="Courier New"/>
    </w:rPr>
  </w:style>
  <w:style w:type="character" w:customStyle="1" w:styleId="WW8Num5z2">
    <w:name w:val="WW8Num5z2"/>
    <w:qFormat/>
    <w:rPr>
      <w:rFonts w:ascii="Wingdings" w:hAnsi="Wingdings"/>
    </w:rPr>
  </w:style>
  <w:style w:type="character" w:customStyle="1" w:styleId="WW8Num7z0">
    <w:name w:val="WW8Num7z0"/>
    <w:qFormat/>
    <w:rPr>
      <w:rFonts w:ascii="Times New Roman" w:eastAsia="Times New Roman" w:hAnsi="Times New Roman" w:cs="Times New Roman"/>
    </w:rPr>
  </w:style>
  <w:style w:type="character" w:customStyle="1" w:styleId="WW8Num7z1">
    <w:name w:val="WW8Num7z1"/>
    <w:qFormat/>
    <w:rPr>
      <w:rFonts w:ascii="Courier New" w:hAnsi="Courier New"/>
    </w:rPr>
  </w:style>
  <w:style w:type="character" w:customStyle="1" w:styleId="WW8Num7z2">
    <w:name w:val="WW8Num7z2"/>
    <w:qFormat/>
    <w:rPr>
      <w:rFonts w:ascii="Wingdings" w:hAnsi="Wingdings"/>
    </w:rPr>
  </w:style>
  <w:style w:type="character" w:customStyle="1" w:styleId="WW8Num7z3">
    <w:name w:val="WW8Num7z3"/>
    <w:qFormat/>
    <w:rPr>
      <w:rFonts w:ascii="Symbol" w:hAnsi="Symbol"/>
    </w:rPr>
  </w:style>
  <w:style w:type="character" w:customStyle="1" w:styleId="WW8Num8z0">
    <w:name w:val="WW8Num8z0"/>
    <w:qFormat/>
    <w:rPr>
      <w:rFonts w:ascii="Times New Roman" w:eastAsia="Times New Roman" w:hAnsi="Times New Roman" w:cs="Times New Roman"/>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8z3">
    <w:name w:val="WW8Num8z3"/>
    <w:qFormat/>
    <w:rPr>
      <w:rFonts w:ascii="Symbol" w:hAnsi="Symbo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Symbol" w:hAnsi="Symbol"/>
    </w:rPr>
  </w:style>
  <w:style w:type="character" w:customStyle="1" w:styleId="WW8Num9z2">
    <w:name w:val="WW8Num9z2"/>
    <w:qFormat/>
    <w:rPr>
      <w:rFonts w:ascii="Wingdings" w:hAnsi="Wingdings"/>
    </w:rPr>
  </w:style>
  <w:style w:type="character" w:customStyle="1" w:styleId="WW8Num9z4">
    <w:name w:val="WW8Num9z4"/>
    <w:qFormat/>
    <w:rPr>
      <w:rFonts w:ascii="Courier New" w:hAnsi="Courier New"/>
    </w:rPr>
  </w:style>
  <w:style w:type="character" w:customStyle="1" w:styleId="WW8Num10z0">
    <w:name w:val="WW8Num10z0"/>
    <w:qFormat/>
    <w:rPr>
      <w:rFonts w:ascii="Times New Roman" w:eastAsia="Times New Roman" w:hAnsi="Times New Roman" w:cs="Times New Roman"/>
    </w:rPr>
  </w:style>
  <w:style w:type="character" w:customStyle="1" w:styleId="WW8Num10z1">
    <w:name w:val="WW8Num10z1"/>
    <w:qFormat/>
    <w:rPr>
      <w:rFonts w:ascii="Courier New" w:hAnsi="Courier New"/>
    </w:rPr>
  </w:style>
  <w:style w:type="character" w:customStyle="1" w:styleId="WW8Num10z2">
    <w:name w:val="WW8Num10z2"/>
    <w:qFormat/>
    <w:rPr>
      <w:rFonts w:ascii="Wingdings" w:hAnsi="Wingdings"/>
    </w:rPr>
  </w:style>
  <w:style w:type="character" w:customStyle="1" w:styleId="WW8Num10z3">
    <w:name w:val="WW8Num10z3"/>
    <w:qFormat/>
    <w:rPr>
      <w:rFonts w:ascii="Symbol" w:hAnsi="Symbol"/>
    </w:rPr>
  </w:style>
  <w:style w:type="character" w:customStyle="1" w:styleId="WW8Num12z0">
    <w:name w:val="WW8Num12z0"/>
    <w:qFormat/>
    <w:rPr>
      <w:rFonts w:ascii="Symbol" w:hAnsi="Symbo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3z0">
    <w:name w:val="WW8Num13z0"/>
    <w:qFormat/>
    <w:rPr>
      <w:rFonts w:ascii="Times New Roman" w:eastAsia="Arial Unicode MS" w:hAnsi="Times New Roman" w:cs="Times New Roman"/>
    </w:rPr>
  </w:style>
  <w:style w:type="character" w:customStyle="1" w:styleId="WW8Num13z1">
    <w:name w:val="WW8Num13z1"/>
    <w:qFormat/>
    <w:rPr>
      <w:rFonts w:ascii="Courier New" w:hAnsi="Courier New"/>
    </w:rPr>
  </w:style>
  <w:style w:type="character" w:customStyle="1" w:styleId="WW8Num13z2">
    <w:name w:val="WW8Num13z2"/>
    <w:qFormat/>
    <w:rPr>
      <w:rFonts w:ascii="Wingdings" w:hAnsi="Wingdings"/>
    </w:rPr>
  </w:style>
  <w:style w:type="character" w:customStyle="1" w:styleId="WW8Num13z3">
    <w:name w:val="WW8Num13z3"/>
    <w:qFormat/>
    <w:rPr>
      <w:rFonts w:ascii="Symbol" w:hAnsi="Symbol"/>
    </w:rPr>
  </w:style>
  <w:style w:type="character" w:customStyle="1" w:styleId="WW8Num14z0">
    <w:name w:val="WW8Num14z0"/>
    <w:qFormat/>
    <w:rPr>
      <w:rFonts w:ascii="Symbol" w:hAnsi="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rPr>
  </w:style>
  <w:style w:type="character" w:customStyle="1" w:styleId="WW8Num15z0">
    <w:name w:val="WW8Num15z0"/>
    <w:qFormat/>
    <w:rPr>
      <w:rFonts w:ascii="Symbol" w:hAnsi="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rPr>
  </w:style>
  <w:style w:type="character" w:customStyle="1" w:styleId="WW8Num16z0">
    <w:name w:val="WW8Num16z0"/>
    <w:qFormat/>
    <w:rPr>
      <w:rFonts w:ascii="Times New Roman" w:eastAsia="Times New Roman" w:hAnsi="Times New Roman" w:cs="Times New Roman"/>
    </w:rPr>
  </w:style>
  <w:style w:type="character" w:customStyle="1" w:styleId="WW8Num16z1">
    <w:name w:val="WW8Num16z1"/>
    <w:qFormat/>
    <w:rPr>
      <w:rFonts w:ascii="Courier New" w:hAnsi="Courier New"/>
    </w:rPr>
  </w:style>
  <w:style w:type="character" w:customStyle="1" w:styleId="WW8Num16z2">
    <w:name w:val="WW8Num16z2"/>
    <w:qFormat/>
    <w:rPr>
      <w:rFonts w:ascii="Wingdings" w:hAnsi="Wingdings"/>
    </w:rPr>
  </w:style>
  <w:style w:type="character" w:customStyle="1" w:styleId="WW8Num16z3">
    <w:name w:val="WW8Num16z3"/>
    <w:qFormat/>
    <w:rPr>
      <w:rFonts w:ascii="Symbol" w:hAnsi="Symbol"/>
    </w:rPr>
  </w:style>
  <w:style w:type="character" w:customStyle="1" w:styleId="WW8Num17z0">
    <w:name w:val="WW8Num17z0"/>
    <w:qFormat/>
    <w:rPr>
      <w:rFonts w:ascii="Times New Roman" w:eastAsia="Times New Roman" w:hAnsi="Times New Roman" w:cs="Times New Roman"/>
    </w:rPr>
  </w:style>
  <w:style w:type="character" w:customStyle="1" w:styleId="WW8Num17z1">
    <w:name w:val="WW8Num17z1"/>
    <w:qFormat/>
    <w:rPr>
      <w:rFonts w:ascii="Courier New" w:hAnsi="Courier New"/>
    </w:rPr>
  </w:style>
  <w:style w:type="character" w:customStyle="1" w:styleId="WW8Num17z2">
    <w:name w:val="WW8Num17z2"/>
    <w:qFormat/>
    <w:rPr>
      <w:rFonts w:ascii="Wingdings" w:hAnsi="Wingdings"/>
    </w:rPr>
  </w:style>
  <w:style w:type="character" w:customStyle="1" w:styleId="WW8Num17z3">
    <w:name w:val="WW8Num17z3"/>
    <w:qFormat/>
    <w:rPr>
      <w:rFonts w:ascii="Symbol" w:hAnsi="Symbol"/>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rPr>
  </w:style>
  <w:style w:type="character" w:customStyle="1" w:styleId="WW8Num20z0">
    <w:name w:val="WW8Num20z0"/>
    <w:qFormat/>
    <w:rPr>
      <w:rFonts w:ascii="Symbol" w:hAnsi="Symbol"/>
    </w:rPr>
  </w:style>
  <w:style w:type="character" w:customStyle="1" w:styleId="WW8Num20z1">
    <w:name w:val="WW8Num20z1"/>
    <w:qFormat/>
    <w:rPr>
      <w:rFonts w:ascii="Courier New" w:hAnsi="Courier New"/>
    </w:rPr>
  </w:style>
  <w:style w:type="character" w:customStyle="1" w:styleId="WW8Num20z2">
    <w:name w:val="WW8Num20z2"/>
    <w:qFormat/>
    <w:rPr>
      <w:rFonts w:ascii="Wingdings" w:hAnsi="Wingdings"/>
    </w:rPr>
  </w:style>
  <w:style w:type="character" w:customStyle="1" w:styleId="WW8Num21z0">
    <w:name w:val="WW8Num21z0"/>
    <w:qFormat/>
    <w:rPr>
      <w:rFonts w:ascii="Symbol" w:hAnsi="Symbol"/>
    </w:rPr>
  </w:style>
  <w:style w:type="character" w:customStyle="1" w:styleId="WW8Num21z1">
    <w:name w:val="WW8Num21z1"/>
    <w:qFormat/>
    <w:rPr>
      <w:rFonts w:ascii="Courier New" w:hAnsi="Courier New"/>
    </w:rPr>
  </w:style>
  <w:style w:type="character" w:customStyle="1" w:styleId="WW8Num21z2">
    <w:name w:val="WW8Num21z2"/>
    <w:qFormat/>
    <w:rPr>
      <w:rFonts w:ascii="Wingdings" w:hAnsi="Wingdings"/>
    </w:rPr>
  </w:style>
  <w:style w:type="character" w:customStyle="1" w:styleId="WW8Num24z0">
    <w:name w:val="WW8Num24z0"/>
    <w:qFormat/>
    <w:rPr>
      <w:rFonts w:ascii="Symbol" w:hAnsi="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rPr>
  </w:style>
  <w:style w:type="character" w:customStyle="1" w:styleId="WW8Num25z0">
    <w:name w:val="WW8Num25z0"/>
    <w:qFormat/>
    <w:rPr>
      <w:rFonts w:ascii="Symbol" w:hAnsi="Symbol"/>
      <w:color w:val="00000A"/>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rPr>
  </w:style>
  <w:style w:type="character" w:customStyle="1" w:styleId="WW8Num25z3">
    <w:name w:val="WW8Num25z3"/>
    <w:qFormat/>
    <w:rPr>
      <w:rFonts w:ascii="Symbol" w:hAnsi="Symbol"/>
    </w:rPr>
  </w:style>
  <w:style w:type="character" w:customStyle="1" w:styleId="WW8Num26z0">
    <w:name w:val="WW8Num26z0"/>
    <w:qFormat/>
    <w:rPr>
      <w:rFonts w:ascii="Times New Roman" w:eastAsia="Times New Roman" w:hAnsi="Times New Roman" w:cs="Times New Roman"/>
    </w:rPr>
  </w:style>
  <w:style w:type="character" w:customStyle="1" w:styleId="WW8Num26z1">
    <w:name w:val="WW8Num26z1"/>
    <w:qFormat/>
    <w:rPr>
      <w:rFonts w:ascii="Courier New" w:hAnsi="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27z0">
    <w:name w:val="WW8Num27z0"/>
    <w:qFormat/>
    <w:rPr>
      <w:rFonts w:ascii="Times New Roman" w:eastAsia="Times New Roman" w:hAnsi="Times New Roman" w:cs="Times New Roman"/>
    </w:rPr>
  </w:style>
  <w:style w:type="character" w:customStyle="1" w:styleId="WW8Num27z1">
    <w:name w:val="WW8Num27z1"/>
    <w:qFormat/>
    <w:rPr>
      <w:rFonts w:ascii="Courier New" w:hAnsi="Courier New"/>
    </w:rPr>
  </w:style>
  <w:style w:type="character" w:customStyle="1" w:styleId="WW8Num27z2">
    <w:name w:val="WW8Num27z2"/>
    <w:qFormat/>
    <w:rPr>
      <w:rFonts w:ascii="Wingdings" w:hAnsi="Wingdings"/>
    </w:rPr>
  </w:style>
  <w:style w:type="character" w:customStyle="1" w:styleId="WW8Num27z3">
    <w:name w:val="WW8Num27z3"/>
    <w:qFormat/>
    <w:rPr>
      <w:rFonts w:ascii="Symbol" w:hAnsi="Symbol"/>
    </w:rPr>
  </w:style>
  <w:style w:type="character" w:customStyle="1" w:styleId="WW8Num28z0">
    <w:name w:val="WW8Num28z0"/>
    <w:qFormat/>
    <w:rPr>
      <w:rFonts w:ascii="Symbol" w:hAnsi="Symbol"/>
    </w:rPr>
  </w:style>
  <w:style w:type="character" w:customStyle="1" w:styleId="WW8Num28z1">
    <w:name w:val="WW8Num28z1"/>
    <w:qFormat/>
    <w:rPr>
      <w:rFonts w:ascii="Courier New" w:hAnsi="Courier New"/>
    </w:rPr>
  </w:style>
  <w:style w:type="character" w:customStyle="1" w:styleId="WW8Num28z2">
    <w:name w:val="WW8Num28z2"/>
    <w:qFormat/>
    <w:rPr>
      <w:rFonts w:ascii="Wingdings" w:hAnsi="Wingdings"/>
    </w:rPr>
  </w:style>
  <w:style w:type="character" w:customStyle="1" w:styleId="WW8Num29z0">
    <w:name w:val="WW8Num29z0"/>
    <w:qFormat/>
    <w:rPr>
      <w:rFonts w:ascii="Symbol" w:hAnsi="Symbol"/>
    </w:rPr>
  </w:style>
  <w:style w:type="character" w:customStyle="1" w:styleId="WW8Num29z1">
    <w:name w:val="WW8Num29z1"/>
    <w:qFormat/>
    <w:rPr>
      <w:rFonts w:ascii="Courier New" w:hAnsi="Courier New"/>
    </w:rPr>
  </w:style>
  <w:style w:type="character" w:customStyle="1" w:styleId="WW8Num29z2">
    <w:name w:val="WW8Num29z2"/>
    <w:qFormat/>
    <w:rPr>
      <w:rFonts w:ascii="Wingdings" w:hAnsi="Wingdings"/>
    </w:rPr>
  </w:style>
  <w:style w:type="character" w:customStyle="1" w:styleId="WW8Num30z0">
    <w:name w:val="WW8Num30z0"/>
    <w:qFormat/>
    <w:rPr>
      <w:rFonts w:ascii="Symbol" w:hAnsi="Symbol"/>
    </w:rPr>
  </w:style>
  <w:style w:type="character" w:customStyle="1" w:styleId="WW8Num30z1">
    <w:name w:val="WW8Num30z1"/>
    <w:qFormat/>
    <w:rPr>
      <w:rFonts w:ascii="Courier New" w:hAnsi="Courier New"/>
    </w:rPr>
  </w:style>
  <w:style w:type="character" w:customStyle="1" w:styleId="WW8Num30z2">
    <w:name w:val="WW8Num30z2"/>
    <w:qFormat/>
    <w:rPr>
      <w:rFonts w:ascii="Wingdings" w:hAnsi="Wingdings"/>
    </w:rPr>
  </w:style>
  <w:style w:type="character" w:customStyle="1" w:styleId="WW8Num31z0">
    <w:name w:val="WW8Num31z0"/>
    <w:qFormat/>
    <w:rPr>
      <w:rFonts w:ascii="Symbol" w:hAnsi="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rPr>
  </w:style>
  <w:style w:type="character" w:customStyle="1" w:styleId="WW8Num32z0">
    <w:name w:val="WW8Num32z0"/>
    <w:qFormat/>
    <w:rPr>
      <w:rFonts w:ascii="Times New Roman" w:eastAsia="Times New Roman" w:hAnsi="Times New Roman" w:cs="Times New Roman"/>
    </w:rPr>
  </w:style>
  <w:style w:type="character" w:customStyle="1" w:styleId="WW8Num32z1">
    <w:name w:val="WW8Num32z1"/>
    <w:qFormat/>
    <w:rPr>
      <w:rFonts w:ascii="Courier New" w:hAnsi="Courier New"/>
    </w:rPr>
  </w:style>
  <w:style w:type="character" w:customStyle="1" w:styleId="WW8Num32z2">
    <w:name w:val="WW8Num32z2"/>
    <w:qFormat/>
    <w:rPr>
      <w:rFonts w:ascii="Wingdings" w:hAnsi="Wingdings"/>
    </w:rPr>
  </w:style>
  <w:style w:type="character" w:customStyle="1" w:styleId="WW8Num32z3">
    <w:name w:val="WW8Num32z3"/>
    <w:qFormat/>
    <w:rPr>
      <w:rFonts w:ascii="Symbol" w:hAnsi="Symbol"/>
    </w:rPr>
  </w:style>
  <w:style w:type="character" w:styleId="slostrnky">
    <w:name w:val="page number"/>
    <w:basedOn w:val="Standardnpsmoodstavce"/>
    <w:qFormat/>
  </w:style>
  <w:style w:type="character" w:customStyle="1" w:styleId="InternetLink">
    <w:name w:val="Internet Link"/>
    <w:rPr>
      <w:color w:val="0000FF"/>
      <w:u w:val="single"/>
    </w:rPr>
  </w:style>
  <w:style w:type="character" w:styleId="Sledovanodkaz">
    <w:name w:val="FollowedHyperlink"/>
    <w:qFormat/>
    <w:rPr>
      <w:color w:val="800080"/>
      <w:u w:val="single"/>
    </w:rPr>
  </w:style>
  <w:style w:type="character" w:styleId="Siln">
    <w:name w:val="Strong"/>
    <w:qFormat/>
    <w:rPr>
      <w:b/>
      <w:bCs/>
    </w:rPr>
  </w:style>
  <w:style w:type="character" w:customStyle="1" w:styleId="ZpatChar">
    <w:name w:val="Zápatí Char"/>
    <w:basedOn w:val="Standardnpsmoodstavce"/>
    <w:qFormat/>
    <w:rPr>
      <w:rFonts w:ascii="Calibri" w:hAnsi="Calibri"/>
      <w:sz w:val="24"/>
      <w:szCs w:val="24"/>
      <w:lang w:eastAsia="ar-SA"/>
    </w:rPr>
  </w:style>
  <w:style w:type="character" w:customStyle="1" w:styleId="Nadpis1Char">
    <w:name w:val="Nadpis 1 Char"/>
    <w:basedOn w:val="Standardnpsmoodstavce"/>
    <w:qFormat/>
    <w:rPr>
      <w:rFonts w:ascii="Arial" w:hAnsi="Arial"/>
      <w:b/>
      <w:sz w:val="26"/>
      <w:lang w:eastAsia="ar-SA"/>
    </w:rPr>
  </w:style>
  <w:style w:type="character" w:customStyle="1" w:styleId="TextpoznpodarouChar">
    <w:name w:val="Text pozn. pod čarou Char"/>
    <w:basedOn w:val="Standardnpsmoodstavce"/>
    <w:qFormat/>
    <w:rPr>
      <w:rFonts w:ascii="Palatino Linotype" w:hAnsi="Palatino Linotype"/>
      <w:lang w:eastAsia="ar-SA"/>
    </w:rPr>
  </w:style>
  <w:style w:type="character" w:styleId="Zvraznn">
    <w:name w:val="Emphasis"/>
    <w:basedOn w:val="Standardnpsmoodstavce"/>
    <w:qFormat/>
    <w:rPr>
      <w:i/>
      <w:iCs/>
    </w:rPr>
  </w:style>
  <w:style w:type="character" w:customStyle="1" w:styleId="ZhlavChar">
    <w:name w:val="Záhlaví Char"/>
    <w:basedOn w:val="Standardnpsmoodstavce"/>
    <w:qFormat/>
    <w:rPr>
      <w:rFonts w:ascii="Arial" w:hAnsi="Arial"/>
      <w:i/>
      <w:lang w:eastAsia="ar-SA"/>
    </w:rPr>
  </w:style>
  <w:style w:type="character" w:customStyle="1" w:styleId="ListLabel1">
    <w:name w:val="ListLabel 1"/>
    <w:qFormat/>
    <w:rPr>
      <w:b w:val="0"/>
      <w:sz w:val="24"/>
    </w:rPr>
  </w:style>
  <w:style w:type="character" w:customStyle="1" w:styleId="ListLabel2">
    <w:name w:val="ListLabel 2"/>
    <w:qFormat/>
    <w:rPr>
      <w:b/>
      <w:sz w:val="24"/>
    </w:rPr>
  </w:style>
  <w:style w:type="character" w:customStyle="1" w:styleId="ListLabel3">
    <w:name w:val="ListLabel 3"/>
    <w:qFormat/>
    <w:rPr>
      <w:rFonts w:eastAsia="Times New Roman"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IndexLink">
    <w:name w:val="Index Link"/>
    <w:qFormat/>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line="360" w:lineRule="auto"/>
      <w:jc w:val="both"/>
    </w:pPr>
    <w:rPr>
      <w:sz w:val="28"/>
    </w:r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Lucida Sans"/>
      <w:i/>
      <w:iCs/>
    </w:rPr>
  </w:style>
  <w:style w:type="paragraph" w:customStyle="1" w:styleId="Index">
    <w:name w:val="Index"/>
    <w:basedOn w:val="Normln"/>
    <w:qFormat/>
    <w:pPr>
      <w:suppressLineNumbers/>
    </w:pPr>
    <w:rPr>
      <w:rFonts w:cs="Lucida Sans"/>
    </w:rPr>
  </w:style>
  <w:style w:type="paragraph" w:customStyle="1" w:styleId="Nadpis">
    <w:name w:val="Nadpis"/>
    <w:basedOn w:val="Normln"/>
    <w:qFormat/>
    <w:pPr>
      <w:keepNext/>
      <w:spacing w:before="240" w:after="120"/>
    </w:pPr>
    <w:rPr>
      <w:rFonts w:eastAsia="MS Mincho" w:cs="Tahoma"/>
      <w:sz w:val="28"/>
      <w:szCs w:val="28"/>
    </w:rPr>
  </w:style>
  <w:style w:type="paragraph" w:customStyle="1" w:styleId="Popisek">
    <w:name w:val="Popisek"/>
    <w:basedOn w:val="Normln"/>
    <w:qFormat/>
    <w:pPr>
      <w:suppressLineNumbers/>
      <w:spacing w:before="120" w:after="120"/>
    </w:pPr>
    <w:rPr>
      <w:rFonts w:cs="Tahoma"/>
      <w:i/>
      <w:iCs/>
    </w:rPr>
  </w:style>
  <w:style w:type="paragraph" w:customStyle="1" w:styleId="Rejstk">
    <w:name w:val="Rejstřík"/>
    <w:basedOn w:val="Normln"/>
    <w:qFormat/>
    <w:pPr>
      <w:suppressLineNumbers/>
    </w:pPr>
    <w:rPr>
      <w:rFonts w:cs="Tahoma"/>
    </w:rPr>
  </w:style>
  <w:style w:type="paragraph" w:customStyle="1" w:styleId="Textdokumentu">
    <w:name w:val="Text dokumentu"/>
    <w:basedOn w:val="Normln"/>
    <w:qFormat/>
    <w:pPr>
      <w:jc w:val="both"/>
    </w:pPr>
    <w:rPr>
      <w:szCs w:val="20"/>
    </w:rPr>
  </w:style>
  <w:style w:type="paragraph" w:styleId="Zkladntextodsazen">
    <w:name w:val="Body Text Indent"/>
    <w:basedOn w:val="Normln"/>
    <w:pPr>
      <w:ind w:firstLine="708"/>
    </w:pPr>
  </w:style>
  <w:style w:type="paragraph" w:styleId="Zkladntextodsazen2">
    <w:name w:val="Body Text Indent 2"/>
    <w:basedOn w:val="Normln"/>
    <w:qFormat/>
    <w:pPr>
      <w:ind w:firstLine="708"/>
      <w:jc w:val="both"/>
    </w:pPr>
  </w:style>
  <w:style w:type="paragraph" w:styleId="Zpat">
    <w:name w:val="footer"/>
    <w:basedOn w:val="Normln"/>
    <w:pPr>
      <w:tabs>
        <w:tab w:val="center" w:pos="4536"/>
        <w:tab w:val="right" w:pos="9072"/>
      </w:tabs>
    </w:pPr>
  </w:style>
  <w:style w:type="paragraph" w:styleId="Zhlav">
    <w:name w:val="header"/>
    <w:basedOn w:val="Normln"/>
    <w:pPr>
      <w:pBdr>
        <w:bottom w:val="single" w:sz="4" w:space="1" w:color="000001"/>
      </w:pBdr>
      <w:tabs>
        <w:tab w:val="center" w:pos="4536"/>
        <w:tab w:val="right" w:pos="9072"/>
      </w:tabs>
      <w:spacing w:before="120"/>
      <w:jc w:val="both"/>
    </w:pPr>
    <w:rPr>
      <w:i/>
      <w:sz w:val="20"/>
      <w:szCs w:val="20"/>
    </w:rPr>
  </w:style>
  <w:style w:type="paragraph" w:customStyle="1" w:styleId="Rozpiska">
    <w:name w:val="Rozpiska"/>
    <w:basedOn w:val="Normln"/>
    <w:qFormat/>
    <w:pPr>
      <w:jc w:val="both"/>
    </w:pPr>
    <w:rPr>
      <w:sz w:val="20"/>
      <w:szCs w:val="20"/>
    </w:rPr>
  </w:style>
  <w:style w:type="paragraph" w:styleId="Obsah1">
    <w:name w:val="toc 1"/>
    <w:basedOn w:val="Normln"/>
    <w:uiPriority w:val="39"/>
    <w:qFormat/>
    <w:rsid w:val="004F4891"/>
    <w:pPr>
      <w:tabs>
        <w:tab w:val="left" w:pos="720"/>
        <w:tab w:val="right" w:leader="dot" w:pos="9838"/>
      </w:tabs>
    </w:pPr>
    <w:rPr>
      <w:rFonts w:ascii="Times New Roman" w:hAnsi="Times New Roman"/>
      <w:noProof/>
    </w:rPr>
  </w:style>
  <w:style w:type="paragraph" w:styleId="Obsah2">
    <w:name w:val="toc 2"/>
    <w:basedOn w:val="Normln"/>
    <w:uiPriority w:val="39"/>
    <w:qFormat/>
    <w:pPr>
      <w:ind w:left="240"/>
    </w:pPr>
  </w:style>
  <w:style w:type="paragraph" w:styleId="Obsah3">
    <w:name w:val="toc 3"/>
    <w:basedOn w:val="Normln"/>
    <w:uiPriority w:val="39"/>
    <w:qFormat/>
    <w:pPr>
      <w:ind w:left="480"/>
    </w:pPr>
  </w:style>
  <w:style w:type="paragraph" w:styleId="Obsah4">
    <w:name w:val="toc 4"/>
    <w:basedOn w:val="Normln"/>
    <w:pPr>
      <w:ind w:left="720"/>
    </w:pPr>
  </w:style>
  <w:style w:type="paragraph" w:styleId="Obsah5">
    <w:name w:val="toc 5"/>
    <w:basedOn w:val="Normln"/>
    <w:pPr>
      <w:ind w:left="960"/>
    </w:pPr>
  </w:style>
  <w:style w:type="paragraph" w:styleId="Obsah6">
    <w:name w:val="toc 6"/>
    <w:basedOn w:val="Normln"/>
    <w:pPr>
      <w:ind w:left="1200"/>
    </w:pPr>
  </w:style>
  <w:style w:type="paragraph" w:styleId="Obsah7">
    <w:name w:val="toc 7"/>
    <w:basedOn w:val="Normln"/>
    <w:pPr>
      <w:ind w:left="1440"/>
    </w:pPr>
  </w:style>
  <w:style w:type="paragraph" w:styleId="Obsah8">
    <w:name w:val="toc 8"/>
    <w:basedOn w:val="Normln"/>
    <w:pPr>
      <w:ind w:left="1680"/>
    </w:pPr>
  </w:style>
  <w:style w:type="paragraph" w:styleId="Obsah9">
    <w:name w:val="toc 9"/>
    <w:basedOn w:val="Normln"/>
    <w:pPr>
      <w:ind w:left="1920"/>
    </w:pPr>
  </w:style>
  <w:style w:type="paragraph" w:styleId="Zkladntextodsazen3">
    <w:name w:val="Body Text Indent 3"/>
    <w:basedOn w:val="Normln"/>
    <w:qFormat/>
    <w:pPr>
      <w:spacing w:line="360" w:lineRule="auto"/>
      <w:ind w:left="360"/>
    </w:pPr>
  </w:style>
  <w:style w:type="paragraph" w:styleId="Textbubliny">
    <w:name w:val="Balloon Text"/>
    <w:basedOn w:val="Normln"/>
    <w:qFormat/>
    <w:pPr>
      <w:textAlignment w:val="baseline"/>
    </w:pPr>
    <w:rPr>
      <w:rFonts w:ascii="Tahoma" w:hAnsi="Tahoma" w:cs="Tahoma"/>
      <w:sz w:val="16"/>
      <w:szCs w:val="16"/>
    </w:rPr>
  </w:style>
  <w:style w:type="paragraph" w:styleId="Nzev">
    <w:name w:val="Title"/>
    <w:basedOn w:val="Normln"/>
    <w:qFormat/>
    <w:pPr>
      <w:jc w:val="both"/>
    </w:pPr>
    <w:rPr>
      <w:b/>
      <w:bCs/>
      <w:sz w:val="28"/>
    </w:rPr>
  </w:style>
  <w:style w:type="paragraph" w:styleId="Podtitul">
    <w:name w:val="Subtitle"/>
    <w:basedOn w:val="Nadpis"/>
    <w:autoRedefine/>
    <w:qFormat/>
    <w:pPr>
      <w:jc w:val="both"/>
    </w:pPr>
    <w:rPr>
      <w:rFonts w:ascii="Times New Roman" w:hAnsi="Times New Roman" w:cs="Times New Roman"/>
      <w:iCs/>
      <w:sz w:val="24"/>
    </w:rPr>
  </w:style>
  <w:style w:type="paragraph" w:styleId="Zkladntext2">
    <w:name w:val="Body Text 2"/>
    <w:basedOn w:val="Normln"/>
    <w:qFormat/>
    <w:pPr>
      <w:jc w:val="both"/>
    </w:pPr>
  </w:style>
  <w:style w:type="paragraph" w:styleId="Normlnweb">
    <w:name w:val="Normal (Web)"/>
    <w:basedOn w:val="Normln"/>
    <w:qFormat/>
    <w:rPr>
      <w:rFonts w:ascii="Arial Unicode MS" w:eastAsia="Arial Unicode MS" w:hAnsi="Arial Unicode MS" w:cs="Arial Unicode MS"/>
      <w:color w:val="FFFFFF"/>
    </w:rPr>
  </w:style>
  <w:style w:type="paragraph" w:styleId="FormtovanvHTML">
    <w:name w:val="HTML Preformatted"/>
    <w:basedOn w:val="Norml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qFormat/>
    <w:pPr>
      <w:spacing w:line="360" w:lineRule="auto"/>
      <w:ind w:right="666"/>
      <w:jc w:val="both"/>
    </w:pPr>
  </w:style>
  <w:style w:type="paragraph" w:customStyle="1" w:styleId="Normal1">
    <w:name w:val="Normal1"/>
    <w:basedOn w:val="Normln"/>
    <w:qFormat/>
    <w:pPr>
      <w:tabs>
        <w:tab w:val="left" w:pos="680"/>
      </w:tabs>
      <w:spacing w:before="240" w:after="120"/>
      <w:jc w:val="both"/>
      <w:textAlignment w:val="baseline"/>
    </w:pPr>
    <w:rPr>
      <w:szCs w:val="20"/>
    </w:rPr>
  </w:style>
  <w:style w:type="paragraph" w:customStyle="1" w:styleId="Obsah10">
    <w:name w:val="Obsah 10"/>
    <w:basedOn w:val="Rejstk"/>
    <w:qFormat/>
    <w:pPr>
      <w:tabs>
        <w:tab w:val="right" w:leader="dot" w:pos="9637"/>
      </w:tabs>
      <w:ind w:left="2547"/>
    </w:pPr>
  </w:style>
  <w:style w:type="paragraph" w:customStyle="1" w:styleId="Obsahrmce">
    <w:name w:val="Obsah rámce"/>
    <w:basedOn w:val="Zkladntext"/>
    <w:qFormat/>
  </w:style>
  <w:style w:type="paragraph" w:styleId="Odstavecseseznamem">
    <w:name w:val="List Paragraph"/>
    <w:basedOn w:val="Normln"/>
    <w:uiPriority w:val="34"/>
    <w:qFormat/>
    <w:pPr>
      <w:ind w:left="720"/>
      <w:contextualSpacing/>
    </w:pPr>
  </w:style>
  <w:style w:type="paragraph" w:customStyle="1" w:styleId="Standardnpsmoodstavce1">
    <w:name w:val="Standardní písmo odstavce1"/>
    <w:basedOn w:val="Normln"/>
    <w:qFormat/>
    <w:pPr>
      <w:widowControl w:val="0"/>
      <w:spacing w:line="288" w:lineRule="auto"/>
    </w:pPr>
    <w:rPr>
      <w:rFonts w:ascii="Symbol" w:hAnsi="Symbol"/>
      <w:szCs w:val="20"/>
    </w:rPr>
  </w:style>
  <w:style w:type="paragraph" w:customStyle="1" w:styleId="Normln1">
    <w:name w:val="Normální1"/>
    <w:qFormat/>
    <w:pPr>
      <w:suppressAutoHyphens/>
    </w:pPr>
    <w:rPr>
      <w:rFonts w:ascii="MS Sans Serif" w:hAnsi="MS Sans Serif" w:cs="MS Sans Serif"/>
      <w:sz w:val="24"/>
      <w:lang w:eastAsia="ar-SA"/>
    </w:rPr>
  </w:style>
  <w:style w:type="paragraph" w:customStyle="1" w:styleId="tabulka">
    <w:name w:val="tabulka"/>
    <w:basedOn w:val="Normln"/>
    <w:qFormat/>
    <w:pPr>
      <w:jc w:val="both"/>
    </w:pPr>
    <w:rPr>
      <w:rFonts w:ascii="Palatino Linotype" w:hAnsi="Palatino Linotype" w:cs="Arial"/>
      <w:sz w:val="20"/>
      <w:szCs w:val="22"/>
    </w:rPr>
  </w:style>
  <w:style w:type="paragraph" w:customStyle="1" w:styleId="Textsodstavci">
    <w:name w:val="Text s odstavci"/>
    <w:basedOn w:val="Normln"/>
    <w:qFormat/>
    <w:pPr>
      <w:suppressAutoHyphens w:val="0"/>
      <w:spacing w:before="120" w:after="120"/>
      <w:ind w:firstLine="340"/>
    </w:pPr>
    <w:rPr>
      <w:rFonts w:ascii="Times New Roman" w:hAnsi="Times New Roman"/>
      <w:bCs/>
      <w:szCs w:val="20"/>
      <w:lang w:eastAsia="cs-CZ"/>
    </w:rPr>
  </w:style>
  <w:style w:type="paragraph" w:customStyle="1" w:styleId="EIA">
    <w:name w:val="EIA"/>
    <w:basedOn w:val="Normln"/>
    <w:qFormat/>
    <w:pPr>
      <w:widowControl w:val="0"/>
      <w:spacing w:before="120"/>
      <w:ind w:firstLine="340"/>
      <w:jc w:val="both"/>
    </w:pPr>
    <w:rPr>
      <w:rFonts w:ascii="Palatino Linotype" w:hAnsi="Palatino Linotype"/>
      <w:spacing w:val="-2"/>
      <w:sz w:val="22"/>
      <w:szCs w:val="20"/>
    </w:rPr>
  </w:style>
  <w:style w:type="paragraph" w:styleId="Textpoznpodarou">
    <w:name w:val="footnote text"/>
    <w:basedOn w:val="Normln"/>
    <w:qFormat/>
    <w:pPr>
      <w:ind w:firstLine="340"/>
      <w:jc w:val="both"/>
    </w:pPr>
    <w:rPr>
      <w:rFonts w:ascii="Palatino Linotype" w:hAnsi="Palatino Linotype"/>
      <w:sz w:val="20"/>
      <w:szCs w:val="20"/>
    </w:rPr>
  </w:style>
  <w:style w:type="paragraph" w:styleId="Nadpisobsahu">
    <w:name w:val="TOC Heading"/>
    <w:basedOn w:val="Nadpis1"/>
    <w:uiPriority w:val="39"/>
    <w:qFormat/>
    <w:pPr>
      <w:keepLines/>
      <w:numPr>
        <w:numId w:val="0"/>
      </w:numPr>
      <w:suppressAutoHyphens w:val="0"/>
      <w:spacing w:before="480" w:line="276" w:lineRule="auto"/>
      <w:jc w:val="left"/>
    </w:pPr>
    <w:rPr>
      <w:rFonts w:ascii="Cambria" w:hAnsi="Cambria"/>
      <w:bCs/>
      <w:color w:val="365F91"/>
      <w:sz w:val="28"/>
      <w:szCs w:val="28"/>
      <w:lang w:eastAsia="en-US"/>
    </w:rPr>
  </w:style>
  <w:style w:type="paragraph" w:customStyle="1" w:styleId="Default">
    <w:name w:val="Default"/>
    <w:qFormat/>
    <w:rPr>
      <w:color w:val="000000"/>
      <w:sz w:val="24"/>
      <w:szCs w:val="24"/>
    </w:rPr>
  </w:style>
  <w:style w:type="paragraph" w:customStyle="1" w:styleId="TableContents">
    <w:name w:val="Table Contents"/>
    <w:basedOn w:val="Normln"/>
    <w:qFormat/>
  </w:style>
  <w:style w:type="numbering" w:customStyle="1" w:styleId="Jenky">
    <w:name w:val="Jenky"/>
    <w:qFormat/>
  </w:style>
  <w:style w:type="character" w:styleId="Hypertextovodkaz">
    <w:name w:val="Hyperlink"/>
    <w:basedOn w:val="Standardnpsmoodstavce"/>
    <w:uiPriority w:val="99"/>
    <w:unhideWhenUsed/>
    <w:rsid w:val="00D75C93"/>
    <w:rPr>
      <w:color w:val="0000FF" w:themeColor="hyperlink"/>
      <w:u w:val="single"/>
    </w:rPr>
  </w:style>
  <w:style w:type="character" w:customStyle="1" w:styleId="HEL11Char">
    <w:name w:val="HEL1.1 Char"/>
    <w:link w:val="HEL11"/>
    <w:locked/>
    <w:rsid w:val="00761CF1"/>
    <w:rPr>
      <w:rFonts w:ascii="Calibri" w:hAnsi="Calibri"/>
      <w:b/>
      <w:sz w:val="24"/>
      <w:szCs w:val="24"/>
      <w:lang w:val="x-none" w:eastAsia="x-none"/>
    </w:rPr>
  </w:style>
  <w:style w:type="paragraph" w:customStyle="1" w:styleId="HEL11">
    <w:name w:val="HEL1.1"/>
    <w:basedOn w:val="Normln"/>
    <w:link w:val="HEL11Char"/>
    <w:qFormat/>
    <w:rsid w:val="00761CF1"/>
    <w:pPr>
      <w:suppressAutoHyphens w:val="0"/>
      <w:jc w:val="both"/>
    </w:pPr>
    <w:rPr>
      <w:rFonts w:ascii="Calibri" w:hAnsi="Calibri"/>
      <w:b/>
      <w:lang w:val="x-none" w:eastAsia="x-none"/>
    </w:rPr>
  </w:style>
  <w:style w:type="paragraph" w:customStyle="1" w:styleId="zkladntext0">
    <w:name w:val="základní text"/>
    <w:rsid w:val="00A83189"/>
    <w:pPr>
      <w:tabs>
        <w:tab w:val="decimal" w:leader="dot" w:pos="5670"/>
      </w:tabs>
      <w:spacing w:line="280" w:lineRule="exact"/>
      <w:ind w:firstLine="454"/>
      <w:jc w:val="both"/>
    </w:pPr>
    <w:rPr>
      <w:sz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rFonts w:ascii="Arial" w:hAnsi="Arial"/>
      <w:sz w:val="24"/>
      <w:szCs w:val="24"/>
      <w:lang w:eastAsia="ar-SA"/>
    </w:rPr>
  </w:style>
  <w:style w:type="paragraph" w:styleId="Nadpis1">
    <w:name w:val="heading 1"/>
    <w:basedOn w:val="Normln"/>
    <w:autoRedefine/>
    <w:qFormat/>
    <w:rsid w:val="00F6396A"/>
    <w:pPr>
      <w:keepNext/>
      <w:numPr>
        <w:numId w:val="2"/>
      </w:numPr>
      <w:spacing w:line="360" w:lineRule="auto"/>
      <w:ind w:left="357" w:hanging="357"/>
      <w:jc w:val="both"/>
      <w:outlineLvl w:val="0"/>
    </w:pPr>
    <w:rPr>
      <w:rFonts w:ascii="Times New Roman" w:hAnsi="Times New Roman"/>
      <w:b/>
      <w:sz w:val="26"/>
      <w:szCs w:val="20"/>
    </w:rPr>
  </w:style>
  <w:style w:type="paragraph" w:styleId="Nadpis2">
    <w:name w:val="heading 2"/>
    <w:basedOn w:val="Normln"/>
    <w:autoRedefine/>
    <w:qFormat/>
    <w:rsid w:val="004F4891"/>
    <w:pPr>
      <w:keepNext/>
      <w:jc w:val="both"/>
      <w:outlineLvl w:val="1"/>
    </w:pPr>
    <w:rPr>
      <w:rFonts w:ascii="Times New Roman" w:eastAsia="Arial Unicode MS" w:hAnsi="Times New Roman"/>
      <w:b/>
      <w:szCs w:val="20"/>
    </w:rPr>
  </w:style>
  <w:style w:type="paragraph" w:styleId="Nadpis3">
    <w:name w:val="heading 3"/>
    <w:basedOn w:val="Normln"/>
    <w:qFormat/>
    <w:pPr>
      <w:keepNext/>
      <w:numPr>
        <w:ilvl w:val="2"/>
        <w:numId w:val="1"/>
      </w:numPr>
      <w:spacing w:before="240" w:after="60"/>
      <w:jc w:val="both"/>
      <w:outlineLvl w:val="2"/>
    </w:pPr>
    <w:rPr>
      <w:szCs w:val="20"/>
    </w:rPr>
  </w:style>
  <w:style w:type="paragraph" w:styleId="Nadpis4">
    <w:name w:val="heading 4"/>
    <w:basedOn w:val="Normln"/>
    <w:qFormat/>
    <w:pPr>
      <w:keepNext/>
      <w:numPr>
        <w:ilvl w:val="3"/>
        <w:numId w:val="1"/>
      </w:numPr>
      <w:jc w:val="both"/>
      <w:outlineLvl w:val="3"/>
    </w:pPr>
    <w:rPr>
      <w:b/>
      <w:szCs w:val="20"/>
    </w:rPr>
  </w:style>
  <w:style w:type="paragraph" w:styleId="Nadpis5">
    <w:name w:val="heading 5"/>
    <w:basedOn w:val="Normln"/>
    <w:qFormat/>
    <w:pPr>
      <w:numPr>
        <w:ilvl w:val="4"/>
        <w:numId w:val="1"/>
      </w:numPr>
      <w:spacing w:before="240" w:after="60"/>
      <w:jc w:val="both"/>
      <w:outlineLvl w:val="4"/>
    </w:pPr>
    <w:rPr>
      <w:sz w:val="22"/>
      <w:szCs w:val="20"/>
    </w:rPr>
  </w:style>
  <w:style w:type="paragraph" w:styleId="Nadpis6">
    <w:name w:val="heading 6"/>
    <w:basedOn w:val="Normln"/>
    <w:qFormat/>
    <w:pPr>
      <w:numPr>
        <w:ilvl w:val="5"/>
        <w:numId w:val="1"/>
      </w:numPr>
      <w:spacing w:before="240" w:after="60"/>
      <w:jc w:val="both"/>
      <w:outlineLvl w:val="5"/>
    </w:pPr>
    <w:rPr>
      <w:i/>
      <w:sz w:val="22"/>
      <w:szCs w:val="20"/>
    </w:rPr>
  </w:style>
  <w:style w:type="paragraph" w:styleId="Nadpis7">
    <w:name w:val="heading 7"/>
    <w:basedOn w:val="Normln"/>
    <w:qFormat/>
    <w:pPr>
      <w:numPr>
        <w:ilvl w:val="6"/>
        <w:numId w:val="1"/>
      </w:numPr>
      <w:spacing w:before="240" w:after="60"/>
      <w:jc w:val="both"/>
      <w:outlineLvl w:val="6"/>
    </w:pPr>
    <w:rPr>
      <w:szCs w:val="20"/>
    </w:rPr>
  </w:style>
  <w:style w:type="paragraph" w:styleId="Nadpis8">
    <w:name w:val="heading 8"/>
    <w:basedOn w:val="Normln"/>
    <w:qFormat/>
    <w:pPr>
      <w:numPr>
        <w:ilvl w:val="7"/>
        <w:numId w:val="1"/>
      </w:numPr>
      <w:spacing w:before="240" w:after="60"/>
      <w:jc w:val="both"/>
      <w:outlineLvl w:val="7"/>
    </w:pPr>
    <w:rPr>
      <w:i/>
      <w:szCs w:val="20"/>
    </w:rPr>
  </w:style>
  <w:style w:type="paragraph" w:styleId="Nadpis9">
    <w:name w:val="heading 9"/>
    <w:basedOn w:val="Normln"/>
    <w:qFormat/>
    <w:pPr>
      <w:numPr>
        <w:ilvl w:val="8"/>
        <w:numId w:val="1"/>
      </w:numPr>
      <w:spacing w:before="240" w:after="60"/>
      <w:jc w:val="both"/>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qFormat/>
    <w:rPr>
      <w:rFonts w:ascii="Symbol" w:hAnsi="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rPr>
  </w:style>
  <w:style w:type="character" w:customStyle="1" w:styleId="WW8Num3z0">
    <w:name w:val="WW8Num3z0"/>
    <w:qFormat/>
    <w:rPr>
      <w:rFonts w:ascii="Symbol" w:hAnsi="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rPr>
  </w:style>
  <w:style w:type="character" w:customStyle="1" w:styleId="WW8Num4z0">
    <w:name w:val="WW8Num4z0"/>
    <w:qFormat/>
    <w:rPr>
      <w:rFonts w:ascii="Symbol" w:hAnsi="Symbol"/>
    </w:rPr>
  </w:style>
  <w:style w:type="character" w:customStyle="1" w:styleId="WW8Num4z1">
    <w:name w:val="WW8Num4z1"/>
    <w:qFormat/>
    <w:rPr>
      <w:rFonts w:ascii="Courier New" w:hAnsi="Courier New"/>
    </w:rPr>
  </w:style>
  <w:style w:type="character" w:customStyle="1" w:styleId="WW8Num4z2">
    <w:name w:val="WW8Num4z2"/>
    <w:qFormat/>
    <w:rPr>
      <w:rFonts w:ascii="Wingdings" w:hAnsi="Wingdings"/>
    </w:rPr>
  </w:style>
  <w:style w:type="character" w:customStyle="1" w:styleId="WW8Num5z0">
    <w:name w:val="WW8Num5z0"/>
    <w:qFormat/>
    <w:rPr>
      <w:rFonts w:ascii="Symbol" w:hAnsi="Symbol"/>
    </w:rPr>
  </w:style>
  <w:style w:type="character" w:customStyle="1" w:styleId="WW8Num5z1">
    <w:name w:val="WW8Num5z1"/>
    <w:qFormat/>
    <w:rPr>
      <w:rFonts w:ascii="Courier New" w:hAnsi="Courier New"/>
    </w:rPr>
  </w:style>
  <w:style w:type="character" w:customStyle="1" w:styleId="WW8Num5z2">
    <w:name w:val="WW8Num5z2"/>
    <w:qFormat/>
    <w:rPr>
      <w:rFonts w:ascii="Wingdings" w:hAnsi="Wingdings"/>
    </w:rPr>
  </w:style>
  <w:style w:type="character" w:customStyle="1" w:styleId="WW8Num7z0">
    <w:name w:val="WW8Num7z0"/>
    <w:qFormat/>
    <w:rPr>
      <w:rFonts w:ascii="Times New Roman" w:eastAsia="Times New Roman" w:hAnsi="Times New Roman" w:cs="Times New Roman"/>
    </w:rPr>
  </w:style>
  <w:style w:type="character" w:customStyle="1" w:styleId="WW8Num7z1">
    <w:name w:val="WW8Num7z1"/>
    <w:qFormat/>
    <w:rPr>
      <w:rFonts w:ascii="Courier New" w:hAnsi="Courier New"/>
    </w:rPr>
  </w:style>
  <w:style w:type="character" w:customStyle="1" w:styleId="WW8Num7z2">
    <w:name w:val="WW8Num7z2"/>
    <w:qFormat/>
    <w:rPr>
      <w:rFonts w:ascii="Wingdings" w:hAnsi="Wingdings"/>
    </w:rPr>
  </w:style>
  <w:style w:type="character" w:customStyle="1" w:styleId="WW8Num7z3">
    <w:name w:val="WW8Num7z3"/>
    <w:qFormat/>
    <w:rPr>
      <w:rFonts w:ascii="Symbol" w:hAnsi="Symbol"/>
    </w:rPr>
  </w:style>
  <w:style w:type="character" w:customStyle="1" w:styleId="WW8Num8z0">
    <w:name w:val="WW8Num8z0"/>
    <w:qFormat/>
    <w:rPr>
      <w:rFonts w:ascii="Times New Roman" w:eastAsia="Times New Roman" w:hAnsi="Times New Roman" w:cs="Times New Roman"/>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8z3">
    <w:name w:val="WW8Num8z3"/>
    <w:qFormat/>
    <w:rPr>
      <w:rFonts w:ascii="Symbol" w:hAnsi="Symbo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Symbol" w:hAnsi="Symbol"/>
    </w:rPr>
  </w:style>
  <w:style w:type="character" w:customStyle="1" w:styleId="WW8Num9z2">
    <w:name w:val="WW8Num9z2"/>
    <w:qFormat/>
    <w:rPr>
      <w:rFonts w:ascii="Wingdings" w:hAnsi="Wingdings"/>
    </w:rPr>
  </w:style>
  <w:style w:type="character" w:customStyle="1" w:styleId="WW8Num9z4">
    <w:name w:val="WW8Num9z4"/>
    <w:qFormat/>
    <w:rPr>
      <w:rFonts w:ascii="Courier New" w:hAnsi="Courier New"/>
    </w:rPr>
  </w:style>
  <w:style w:type="character" w:customStyle="1" w:styleId="WW8Num10z0">
    <w:name w:val="WW8Num10z0"/>
    <w:qFormat/>
    <w:rPr>
      <w:rFonts w:ascii="Times New Roman" w:eastAsia="Times New Roman" w:hAnsi="Times New Roman" w:cs="Times New Roman"/>
    </w:rPr>
  </w:style>
  <w:style w:type="character" w:customStyle="1" w:styleId="WW8Num10z1">
    <w:name w:val="WW8Num10z1"/>
    <w:qFormat/>
    <w:rPr>
      <w:rFonts w:ascii="Courier New" w:hAnsi="Courier New"/>
    </w:rPr>
  </w:style>
  <w:style w:type="character" w:customStyle="1" w:styleId="WW8Num10z2">
    <w:name w:val="WW8Num10z2"/>
    <w:qFormat/>
    <w:rPr>
      <w:rFonts w:ascii="Wingdings" w:hAnsi="Wingdings"/>
    </w:rPr>
  </w:style>
  <w:style w:type="character" w:customStyle="1" w:styleId="WW8Num10z3">
    <w:name w:val="WW8Num10z3"/>
    <w:qFormat/>
    <w:rPr>
      <w:rFonts w:ascii="Symbol" w:hAnsi="Symbol"/>
    </w:rPr>
  </w:style>
  <w:style w:type="character" w:customStyle="1" w:styleId="WW8Num12z0">
    <w:name w:val="WW8Num12z0"/>
    <w:qFormat/>
    <w:rPr>
      <w:rFonts w:ascii="Symbol" w:hAnsi="Symbo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3z0">
    <w:name w:val="WW8Num13z0"/>
    <w:qFormat/>
    <w:rPr>
      <w:rFonts w:ascii="Times New Roman" w:eastAsia="Arial Unicode MS" w:hAnsi="Times New Roman" w:cs="Times New Roman"/>
    </w:rPr>
  </w:style>
  <w:style w:type="character" w:customStyle="1" w:styleId="WW8Num13z1">
    <w:name w:val="WW8Num13z1"/>
    <w:qFormat/>
    <w:rPr>
      <w:rFonts w:ascii="Courier New" w:hAnsi="Courier New"/>
    </w:rPr>
  </w:style>
  <w:style w:type="character" w:customStyle="1" w:styleId="WW8Num13z2">
    <w:name w:val="WW8Num13z2"/>
    <w:qFormat/>
    <w:rPr>
      <w:rFonts w:ascii="Wingdings" w:hAnsi="Wingdings"/>
    </w:rPr>
  </w:style>
  <w:style w:type="character" w:customStyle="1" w:styleId="WW8Num13z3">
    <w:name w:val="WW8Num13z3"/>
    <w:qFormat/>
    <w:rPr>
      <w:rFonts w:ascii="Symbol" w:hAnsi="Symbol"/>
    </w:rPr>
  </w:style>
  <w:style w:type="character" w:customStyle="1" w:styleId="WW8Num14z0">
    <w:name w:val="WW8Num14z0"/>
    <w:qFormat/>
    <w:rPr>
      <w:rFonts w:ascii="Symbol" w:hAnsi="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rPr>
  </w:style>
  <w:style w:type="character" w:customStyle="1" w:styleId="WW8Num15z0">
    <w:name w:val="WW8Num15z0"/>
    <w:qFormat/>
    <w:rPr>
      <w:rFonts w:ascii="Symbol" w:hAnsi="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rPr>
  </w:style>
  <w:style w:type="character" w:customStyle="1" w:styleId="WW8Num16z0">
    <w:name w:val="WW8Num16z0"/>
    <w:qFormat/>
    <w:rPr>
      <w:rFonts w:ascii="Times New Roman" w:eastAsia="Times New Roman" w:hAnsi="Times New Roman" w:cs="Times New Roman"/>
    </w:rPr>
  </w:style>
  <w:style w:type="character" w:customStyle="1" w:styleId="WW8Num16z1">
    <w:name w:val="WW8Num16z1"/>
    <w:qFormat/>
    <w:rPr>
      <w:rFonts w:ascii="Courier New" w:hAnsi="Courier New"/>
    </w:rPr>
  </w:style>
  <w:style w:type="character" w:customStyle="1" w:styleId="WW8Num16z2">
    <w:name w:val="WW8Num16z2"/>
    <w:qFormat/>
    <w:rPr>
      <w:rFonts w:ascii="Wingdings" w:hAnsi="Wingdings"/>
    </w:rPr>
  </w:style>
  <w:style w:type="character" w:customStyle="1" w:styleId="WW8Num16z3">
    <w:name w:val="WW8Num16z3"/>
    <w:qFormat/>
    <w:rPr>
      <w:rFonts w:ascii="Symbol" w:hAnsi="Symbol"/>
    </w:rPr>
  </w:style>
  <w:style w:type="character" w:customStyle="1" w:styleId="WW8Num17z0">
    <w:name w:val="WW8Num17z0"/>
    <w:qFormat/>
    <w:rPr>
      <w:rFonts w:ascii="Times New Roman" w:eastAsia="Times New Roman" w:hAnsi="Times New Roman" w:cs="Times New Roman"/>
    </w:rPr>
  </w:style>
  <w:style w:type="character" w:customStyle="1" w:styleId="WW8Num17z1">
    <w:name w:val="WW8Num17z1"/>
    <w:qFormat/>
    <w:rPr>
      <w:rFonts w:ascii="Courier New" w:hAnsi="Courier New"/>
    </w:rPr>
  </w:style>
  <w:style w:type="character" w:customStyle="1" w:styleId="WW8Num17z2">
    <w:name w:val="WW8Num17z2"/>
    <w:qFormat/>
    <w:rPr>
      <w:rFonts w:ascii="Wingdings" w:hAnsi="Wingdings"/>
    </w:rPr>
  </w:style>
  <w:style w:type="character" w:customStyle="1" w:styleId="WW8Num17z3">
    <w:name w:val="WW8Num17z3"/>
    <w:qFormat/>
    <w:rPr>
      <w:rFonts w:ascii="Symbol" w:hAnsi="Symbol"/>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rPr>
  </w:style>
  <w:style w:type="character" w:customStyle="1" w:styleId="WW8Num20z0">
    <w:name w:val="WW8Num20z0"/>
    <w:qFormat/>
    <w:rPr>
      <w:rFonts w:ascii="Symbol" w:hAnsi="Symbol"/>
    </w:rPr>
  </w:style>
  <w:style w:type="character" w:customStyle="1" w:styleId="WW8Num20z1">
    <w:name w:val="WW8Num20z1"/>
    <w:qFormat/>
    <w:rPr>
      <w:rFonts w:ascii="Courier New" w:hAnsi="Courier New"/>
    </w:rPr>
  </w:style>
  <w:style w:type="character" w:customStyle="1" w:styleId="WW8Num20z2">
    <w:name w:val="WW8Num20z2"/>
    <w:qFormat/>
    <w:rPr>
      <w:rFonts w:ascii="Wingdings" w:hAnsi="Wingdings"/>
    </w:rPr>
  </w:style>
  <w:style w:type="character" w:customStyle="1" w:styleId="WW8Num21z0">
    <w:name w:val="WW8Num21z0"/>
    <w:qFormat/>
    <w:rPr>
      <w:rFonts w:ascii="Symbol" w:hAnsi="Symbol"/>
    </w:rPr>
  </w:style>
  <w:style w:type="character" w:customStyle="1" w:styleId="WW8Num21z1">
    <w:name w:val="WW8Num21z1"/>
    <w:qFormat/>
    <w:rPr>
      <w:rFonts w:ascii="Courier New" w:hAnsi="Courier New"/>
    </w:rPr>
  </w:style>
  <w:style w:type="character" w:customStyle="1" w:styleId="WW8Num21z2">
    <w:name w:val="WW8Num21z2"/>
    <w:qFormat/>
    <w:rPr>
      <w:rFonts w:ascii="Wingdings" w:hAnsi="Wingdings"/>
    </w:rPr>
  </w:style>
  <w:style w:type="character" w:customStyle="1" w:styleId="WW8Num24z0">
    <w:name w:val="WW8Num24z0"/>
    <w:qFormat/>
    <w:rPr>
      <w:rFonts w:ascii="Symbol" w:hAnsi="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rPr>
  </w:style>
  <w:style w:type="character" w:customStyle="1" w:styleId="WW8Num25z0">
    <w:name w:val="WW8Num25z0"/>
    <w:qFormat/>
    <w:rPr>
      <w:rFonts w:ascii="Symbol" w:hAnsi="Symbol"/>
      <w:color w:val="00000A"/>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rPr>
  </w:style>
  <w:style w:type="character" w:customStyle="1" w:styleId="WW8Num25z3">
    <w:name w:val="WW8Num25z3"/>
    <w:qFormat/>
    <w:rPr>
      <w:rFonts w:ascii="Symbol" w:hAnsi="Symbol"/>
    </w:rPr>
  </w:style>
  <w:style w:type="character" w:customStyle="1" w:styleId="WW8Num26z0">
    <w:name w:val="WW8Num26z0"/>
    <w:qFormat/>
    <w:rPr>
      <w:rFonts w:ascii="Times New Roman" w:eastAsia="Times New Roman" w:hAnsi="Times New Roman" w:cs="Times New Roman"/>
    </w:rPr>
  </w:style>
  <w:style w:type="character" w:customStyle="1" w:styleId="WW8Num26z1">
    <w:name w:val="WW8Num26z1"/>
    <w:qFormat/>
    <w:rPr>
      <w:rFonts w:ascii="Courier New" w:hAnsi="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27z0">
    <w:name w:val="WW8Num27z0"/>
    <w:qFormat/>
    <w:rPr>
      <w:rFonts w:ascii="Times New Roman" w:eastAsia="Times New Roman" w:hAnsi="Times New Roman" w:cs="Times New Roman"/>
    </w:rPr>
  </w:style>
  <w:style w:type="character" w:customStyle="1" w:styleId="WW8Num27z1">
    <w:name w:val="WW8Num27z1"/>
    <w:qFormat/>
    <w:rPr>
      <w:rFonts w:ascii="Courier New" w:hAnsi="Courier New"/>
    </w:rPr>
  </w:style>
  <w:style w:type="character" w:customStyle="1" w:styleId="WW8Num27z2">
    <w:name w:val="WW8Num27z2"/>
    <w:qFormat/>
    <w:rPr>
      <w:rFonts w:ascii="Wingdings" w:hAnsi="Wingdings"/>
    </w:rPr>
  </w:style>
  <w:style w:type="character" w:customStyle="1" w:styleId="WW8Num27z3">
    <w:name w:val="WW8Num27z3"/>
    <w:qFormat/>
    <w:rPr>
      <w:rFonts w:ascii="Symbol" w:hAnsi="Symbol"/>
    </w:rPr>
  </w:style>
  <w:style w:type="character" w:customStyle="1" w:styleId="WW8Num28z0">
    <w:name w:val="WW8Num28z0"/>
    <w:qFormat/>
    <w:rPr>
      <w:rFonts w:ascii="Symbol" w:hAnsi="Symbol"/>
    </w:rPr>
  </w:style>
  <w:style w:type="character" w:customStyle="1" w:styleId="WW8Num28z1">
    <w:name w:val="WW8Num28z1"/>
    <w:qFormat/>
    <w:rPr>
      <w:rFonts w:ascii="Courier New" w:hAnsi="Courier New"/>
    </w:rPr>
  </w:style>
  <w:style w:type="character" w:customStyle="1" w:styleId="WW8Num28z2">
    <w:name w:val="WW8Num28z2"/>
    <w:qFormat/>
    <w:rPr>
      <w:rFonts w:ascii="Wingdings" w:hAnsi="Wingdings"/>
    </w:rPr>
  </w:style>
  <w:style w:type="character" w:customStyle="1" w:styleId="WW8Num29z0">
    <w:name w:val="WW8Num29z0"/>
    <w:qFormat/>
    <w:rPr>
      <w:rFonts w:ascii="Symbol" w:hAnsi="Symbol"/>
    </w:rPr>
  </w:style>
  <w:style w:type="character" w:customStyle="1" w:styleId="WW8Num29z1">
    <w:name w:val="WW8Num29z1"/>
    <w:qFormat/>
    <w:rPr>
      <w:rFonts w:ascii="Courier New" w:hAnsi="Courier New"/>
    </w:rPr>
  </w:style>
  <w:style w:type="character" w:customStyle="1" w:styleId="WW8Num29z2">
    <w:name w:val="WW8Num29z2"/>
    <w:qFormat/>
    <w:rPr>
      <w:rFonts w:ascii="Wingdings" w:hAnsi="Wingdings"/>
    </w:rPr>
  </w:style>
  <w:style w:type="character" w:customStyle="1" w:styleId="WW8Num30z0">
    <w:name w:val="WW8Num30z0"/>
    <w:qFormat/>
    <w:rPr>
      <w:rFonts w:ascii="Symbol" w:hAnsi="Symbol"/>
    </w:rPr>
  </w:style>
  <w:style w:type="character" w:customStyle="1" w:styleId="WW8Num30z1">
    <w:name w:val="WW8Num30z1"/>
    <w:qFormat/>
    <w:rPr>
      <w:rFonts w:ascii="Courier New" w:hAnsi="Courier New"/>
    </w:rPr>
  </w:style>
  <w:style w:type="character" w:customStyle="1" w:styleId="WW8Num30z2">
    <w:name w:val="WW8Num30z2"/>
    <w:qFormat/>
    <w:rPr>
      <w:rFonts w:ascii="Wingdings" w:hAnsi="Wingdings"/>
    </w:rPr>
  </w:style>
  <w:style w:type="character" w:customStyle="1" w:styleId="WW8Num31z0">
    <w:name w:val="WW8Num31z0"/>
    <w:qFormat/>
    <w:rPr>
      <w:rFonts w:ascii="Symbol" w:hAnsi="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rPr>
  </w:style>
  <w:style w:type="character" w:customStyle="1" w:styleId="WW8Num32z0">
    <w:name w:val="WW8Num32z0"/>
    <w:qFormat/>
    <w:rPr>
      <w:rFonts w:ascii="Times New Roman" w:eastAsia="Times New Roman" w:hAnsi="Times New Roman" w:cs="Times New Roman"/>
    </w:rPr>
  </w:style>
  <w:style w:type="character" w:customStyle="1" w:styleId="WW8Num32z1">
    <w:name w:val="WW8Num32z1"/>
    <w:qFormat/>
    <w:rPr>
      <w:rFonts w:ascii="Courier New" w:hAnsi="Courier New"/>
    </w:rPr>
  </w:style>
  <w:style w:type="character" w:customStyle="1" w:styleId="WW8Num32z2">
    <w:name w:val="WW8Num32z2"/>
    <w:qFormat/>
    <w:rPr>
      <w:rFonts w:ascii="Wingdings" w:hAnsi="Wingdings"/>
    </w:rPr>
  </w:style>
  <w:style w:type="character" w:customStyle="1" w:styleId="WW8Num32z3">
    <w:name w:val="WW8Num32z3"/>
    <w:qFormat/>
    <w:rPr>
      <w:rFonts w:ascii="Symbol" w:hAnsi="Symbol"/>
    </w:rPr>
  </w:style>
  <w:style w:type="character" w:styleId="slostrnky">
    <w:name w:val="page number"/>
    <w:basedOn w:val="Standardnpsmoodstavce"/>
    <w:qFormat/>
  </w:style>
  <w:style w:type="character" w:customStyle="1" w:styleId="InternetLink">
    <w:name w:val="Internet Link"/>
    <w:rPr>
      <w:color w:val="0000FF"/>
      <w:u w:val="single"/>
    </w:rPr>
  </w:style>
  <w:style w:type="character" w:styleId="Sledovanodkaz">
    <w:name w:val="FollowedHyperlink"/>
    <w:qFormat/>
    <w:rPr>
      <w:color w:val="800080"/>
      <w:u w:val="single"/>
    </w:rPr>
  </w:style>
  <w:style w:type="character" w:styleId="Siln">
    <w:name w:val="Strong"/>
    <w:qFormat/>
    <w:rPr>
      <w:b/>
      <w:bCs/>
    </w:rPr>
  </w:style>
  <w:style w:type="character" w:customStyle="1" w:styleId="ZpatChar">
    <w:name w:val="Zápatí Char"/>
    <w:basedOn w:val="Standardnpsmoodstavce"/>
    <w:qFormat/>
    <w:rPr>
      <w:rFonts w:ascii="Calibri" w:hAnsi="Calibri"/>
      <w:sz w:val="24"/>
      <w:szCs w:val="24"/>
      <w:lang w:eastAsia="ar-SA"/>
    </w:rPr>
  </w:style>
  <w:style w:type="character" w:customStyle="1" w:styleId="Nadpis1Char">
    <w:name w:val="Nadpis 1 Char"/>
    <w:basedOn w:val="Standardnpsmoodstavce"/>
    <w:qFormat/>
    <w:rPr>
      <w:rFonts w:ascii="Arial" w:hAnsi="Arial"/>
      <w:b/>
      <w:sz w:val="26"/>
      <w:lang w:eastAsia="ar-SA"/>
    </w:rPr>
  </w:style>
  <w:style w:type="character" w:customStyle="1" w:styleId="TextpoznpodarouChar">
    <w:name w:val="Text pozn. pod čarou Char"/>
    <w:basedOn w:val="Standardnpsmoodstavce"/>
    <w:qFormat/>
    <w:rPr>
      <w:rFonts w:ascii="Palatino Linotype" w:hAnsi="Palatino Linotype"/>
      <w:lang w:eastAsia="ar-SA"/>
    </w:rPr>
  </w:style>
  <w:style w:type="character" w:styleId="Zvraznn">
    <w:name w:val="Emphasis"/>
    <w:basedOn w:val="Standardnpsmoodstavce"/>
    <w:qFormat/>
    <w:rPr>
      <w:i/>
      <w:iCs/>
    </w:rPr>
  </w:style>
  <w:style w:type="character" w:customStyle="1" w:styleId="ZhlavChar">
    <w:name w:val="Záhlaví Char"/>
    <w:basedOn w:val="Standardnpsmoodstavce"/>
    <w:qFormat/>
    <w:rPr>
      <w:rFonts w:ascii="Arial" w:hAnsi="Arial"/>
      <w:i/>
      <w:lang w:eastAsia="ar-SA"/>
    </w:rPr>
  </w:style>
  <w:style w:type="character" w:customStyle="1" w:styleId="ListLabel1">
    <w:name w:val="ListLabel 1"/>
    <w:qFormat/>
    <w:rPr>
      <w:b w:val="0"/>
      <w:sz w:val="24"/>
    </w:rPr>
  </w:style>
  <w:style w:type="character" w:customStyle="1" w:styleId="ListLabel2">
    <w:name w:val="ListLabel 2"/>
    <w:qFormat/>
    <w:rPr>
      <w:b/>
      <w:sz w:val="24"/>
    </w:rPr>
  </w:style>
  <w:style w:type="character" w:customStyle="1" w:styleId="ListLabel3">
    <w:name w:val="ListLabel 3"/>
    <w:qFormat/>
    <w:rPr>
      <w:rFonts w:eastAsia="Times New Roman"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IndexLink">
    <w:name w:val="Index Link"/>
    <w:qFormat/>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line="360" w:lineRule="auto"/>
      <w:jc w:val="both"/>
    </w:pPr>
    <w:rPr>
      <w:sz w:val="28"/>
    </w:r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Lucida Sans"/>
      <w:i/>
      <w:iCs/>
    </w:rPr>
  </w:style>
  <w:style w:type="paragraph" w:customStyle="1" w:styleId="Index">
    <w:name w:val="Index"/>
    <w:basedOn w:val="Normln"/>
    <w:qFormat/>
    <w:pPr>
      <w:suppressLineNumbers/>
    </w:pPr>
    <w:rPr>
      <w:rFonts w:cs="Lucida Sans"/>
    </w:rPr>
  </w:style>
  <w:style w:type="paragraph" w:customStyle="1" w:styleId="Nadpis">
    <w:name w:val="Nadpis"/>
    <w:basedOn w:val="Normln"/>
    <w:qFormat/>
    <w:pPr>
      <w:keepNext/>
      <w:spacing w:before="240" w:after="120"/>
    </w:pPr>
    <w:rPr>
      <w:rFonts w:eastAsia="MS Mincho" w:cs="Tahoma"/>
      <w:sz w:val="28"/>
      <w:szCs w:val="28"/>
    </w:rPr>
  </w:style>
  <w:style w:type="paragraph" w:customStyle="1" w:styleId="Popisek">
    <w:name w:val="Popisek"/>
    <w:basedOn w:val="Normln"/>
    <w:qFormat/>
    <w:pPr>
      <w:suppressLineNumbers/>
      <w:spacing w:before="120" w:after="120"/>
    </w:pPr>
    <w:rPr>
      <w:rFonts w:cs="Tahoma"/>
      <w:i/>
      <w:iCs/>
    </w:rPr>
  </w:style>
  <w:style w:type="paragraph" w:customStyle="1" w:styleId="Rejstk">
    <w:name w:val="Rejstřík"/>
    <w:basedOn w:val="Normln"/>
    <w:qFormat/>
    <w:pPr>
      <w:suppressLineNumbers/>
    </w:pPr>
    <w:rPr>
      <w:rFonts w:cs="Tahoma"/>
    </w:rPr>
  </w:style>
  <w:style w:type="paragraph" w:customStyle="1" w:styleId="Textdokumentu">
    <w:name w:val="Text dokumentu"/>
    <w:basedOn w:val="Normln"/>
    <w:qFormat/>
    <w:pPr>
      <w:jc w:val="both"/>
    </w:pPr>
    <w:rPr>
      <w:szCs w:val="20"/>
    </w:rPr>
  </w:style>
  <w:style w:type="paragraph" w:styleId="Zkladntextodsazen">
    <w:name w:val="Body Text Indent"/>
    <w:basedOn w:val="Normln"/>
    <w:pPr>
      <w:ind w:firstLine="708"/>
    </w:pPr>
  </w:style>
  <w:style w:type="paragraph" w:styleId="Zkladntextodsazen2">
    <w:name w:val="Body Text Indent 2"/>
    <w:basedOn w:val="Normln"/>
    <w:qFormat/>
    <w:pPr>
      <w:ind w:firstLine="708"/>
      <w:jc w:val="both"/>
    </w:pPr>
  </w:style>
  <w:style w:type="paragraph" w:styleId="Zpat">
    <w:name w:val="footer"/>
    <w:basedOn w:val="Normln"/>
    <w:pPr>
      <w:tabs>
        <w:tab w:val="center" w:pos="4536"/>
        <w:tab w:val="right" w:pos="9072"/>
      </w:tabs>
    </w:pPr>
  </w:style>
  <w:style w:type="paragraph" w:styleId="Zhlav">
    <w:name w:val="header"/>
    <w:basedOn w:val="Normln"/>
    <w:pPr>
      <w:pBdr>
        <w:bottom w:val="single" w:sz="4" w:space="1" w:color="000001"/>
      </w:pBdr>
      <w:tabs>
        <w:tab w:val="center" w:pos="4536"/>
        <w:tab w:val="right" w:pos="9072"/>
      </w:tabs>
      <w:spacing w:before="120"/>
      <w:jc w:val="both"/>
    </w:pPr>
    <w:rPr>
      <w:i/>
      <w:sz w:val="20"/>
      <w:szCs w:val="20"/>
    </w:rPr>
  </w:style>
  <w:style w:type="paragraph" w:customStyle="1" w:styleId="Rozpiska">
    <w:name w:val="Rozpiska"/>
    <w:basedOn w:val="Normln"/>
    <w:qFormat/>
    <w:pPr>
      <w:jc w:val="both"/>
    </w:pPr>
    <w:rPr>
      <w:sz w:val="20"/>
      <w:szCs w:val="20"/>
    </w:rPr>
  </w:style>
  <w:style w:type="paragraph" w:styleId="Obsah1">
    <w:name w:val="toc 1"/>
    <w:basedOn w:val="Normln"/>
    <w:uiPriority w:val="39"/>
    <w:qFormat/>
    <w:rsid w:val="004F4891"/>
    <w:pPr>
      <w:tabs>
        <w:tab w:val="left" w:pos="720"/>
        <w:tab w:val="right" w:leader="dot" w:pos="9838"/>
      </w:tabs>
    </w:pPr>
    <w:rPr>
      <w:rFonts w:ascii="Times New Roman" w:hAnsi="Times New Roman"/>
      <w:noProof/>
    </w:rPr>
  </w:style>
  <w:style w:type="paragraph" w:styleId="Obsah2">
    <w:name w:val="toc 2"/>
    <w:basedOn w:val="Normln"/>
    <w:uiPriority w:val="39"/>
    <w:qFormat/>
    <w:pPr>
      <w:ind w:left="240"/>
    </w:pPr>
  </w:style>
  <w:style w:type="paragraph" w:styleId="Obsah3">
    <w:name w:val="toc 3"/>
    <w:basedOn w:val="Normln"/>
    <w:uiPriority w:val="39"/>
    <w:qFormat/>
    <w:pPr>
      <w:ind w:left="480"/>
    </w:pPr>
  </w:style>
  <w:style w:type="paragraph" w:styleId="Obsah4">
    <w:name w:val="toc 4"/>
    <w:basedOn w:val="Normln"/>
    <w:pPr>
      <w:ind w:left="720"/>
    </w:pPr>
  </w:style>
  <w:style w:type="paragraph" w:styleId="Obsah5">
    <w:name w:val="toc 5"/>
    <w:basedOn w:val="Normln"/>
    <w:pPr>
      <w:ind w:left="960"/>
    </w:pPr>
  </w:style>
  <w:style w:type="paragraph" w:styleId="Obsah6">
    <w:name w:val="toc 6"/>
    <w:basedOn w:val="Normln"/>
    <w:pPr>
      <w:ind w:left="1200"/>
    </w:pPr>
  </w:style>
  <w:style w:type="paragraph" w:styleId="Obsah7">
    <w:name w:val="toc 7"/>
    <w:basedOn w:val="Normln"/>
    <w:pPr>
      <w:ind w:left="1440"/>
    </w:pPr>
  </w:style>
  <w:style w:type="paragraph" w:styleId="Obsah8">
    <w:name w:val="toc 8"/>
    <w:basedOn w:val="Normln"/>
    <w:pPr>
      <w:ind w:left="1680"/>
    </w:pPr>
  </w:style>
  <w:style w:type="paragraph" w:styleId="Obsah9">
    <w:name w:val="toc 9"/>
    <w:basedOn w:val="Normln"/>
    <w:pPr>
      <w:ind w:left="1920"/>
    </w:pPr>
  </w:style>
  <w:style w:type="paragraph" w:styleId="Zkladntextodsazen3">
    <w:name w:val="Body Text Indent 3"/>
    <w:basedOn w:val="Normln"/>
    <w:qFormat/>
    <w:pPr>
      <w:spacing w:line="360" w:lineRule="auto"/>
      <w:ind w:left="360"/>
    </w:pPr>
  </w:style>
  <w:style w:type="paragraph" w:styleId="Textbubliny">
    <w:name w:val="Balloon Text"/>
    <w:basedOn w:val="Normln"/>
    <w:qFormat/>
    <w:pPr>
      <w:textAlignment w:val="baseline"/>
    </w:pPr>
    <w:rPr>
      <w:rFonts w:ascii="Tahoma" w:hAnsi="Tahoma" w:cs="Tahoma"/>
      <w:sz w:val="16"/>
      <w:szCs w:val="16"/>
    </w:rPr>
  </w:style>
  <w:style w:type="paragraph" w:styleId="Nzev">
    <w:name w:val="Title"/>
    <w:basedOn w:val="Normln"/>
    <w:qFormat/>
    <w:pPr>
      <w:jc w:val="both"/>
    </w:pPr>
    <w:rPr>
      <w:b/>
      <w:bCs/>
      <w:sz w:val="28"/>
    </w:rPr>
  </w:style>
  <w:style w:type="paragraph" w:styleId="Podtitul">
    <w:name w:val="Subtitle"/>
    <w:basedOn w:val="Nadpis"/>
    <w:autoRedefine/>
    <w:qFormat/>
    <w:pPr>
      <w:jc w:val="both"/>
    </w:pPr>
    <w:rPr>
      <w:rFonts w:ascii="Times New Roman" w:hAnsi="Times New Roman" w:cs="Times New Roman"/>
      <w:iCs/>
      <w:sz w:val="24"/>
    </w:rPr>
  </w:style>
  <w:style w:type="paragraph" w:styleId="Zkladntext2">
    <w:name w:val="Body Text 2"/>
    <w:basedOn w:val="Normln"/>
    <w:qFormat/>
    <w:pPr>
      <w:jc w:val="both"/>
    </w:pPr>
  </w:style>
  <w:style w:type="paragraph" w:styleId="Normlnweb">
    <w:name w:val="Normal (Web)"/>
    <w:basedOn w:val="Normln"/>
    <w:qFormat/>
    <w:rPr>
      <w:rFonts w:ascii="Arial Unicode MS" w:eastAsia="Arial Unicode MS" w:hAnsi="Arial Unicode MS" w:cs="Arial Unicode MS"/>
      <w:color w:val="FFFFFF"/>
    </w:rPr>
  </w:style>
  <w:style w:type="paragraph" w:styleId="FormtovanvHTML">
    <w:name w:val="HTML Preformatted"/>
    <w:basedOn w:val="Norml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qFormat/>
    <w:pPr>
      <w:spacing w:line="360" w:lineRule="auto"/>
      <w:ind w:right="666"/>
      <w:jc w:val="both"/>
    </w:pPr>
  </w:style>
  <w:style w:type="paragraph" w:customStyle="1" w:styleId="Normal1">
    <w:name w:val="Normal1"/>
    <w:basedOn w:val="Normln"/>
    <w:qFormat/>
    <w:pPr>
      <w:tabs>
        <w:tab w:val="left" w:pos="680"/>
      </w:tabs>
      <w:spacing w:before="240" w:after="120"/>
      <w:jc w:val="both"/>
      <w:textAlignment w:val="baseline"/>
    </w:pPr>
    <w:rPr>
      <w:szCs w:val="20"/>
    </w:rPr>
  </w:style>
  <w:style w:type="paragraph" w:customStyle="1" w:styleId="Obsah10">
    <w:name w:val="Obsah 10"/>
    <w:basedOn w:val="Rejstk"/>
    <w:qFormat/>
    <w:pPr>
      <w:tabs>
        <w:tab w:val="right" w:leader="dot" w:pos="9637"/>
      </w:tabs>
      <w:ind w:left="2547"/>
    </w:pPr>
  </w:style>
  <w:style w:type="paragraph" w:customStyle="1" w:styleId="Obsahrmce">
    <w:name w:val="Obsah rámce"/>
    <w:basedOn w:val="Zkladntext"/>
    <w:qFormat/>
  </w:style>
  <w:style w:type="paragraph" w:styleId="Odstavecseseznamem">
    <w:name w:val="List Paragraph"/>
    <w:basedOn w:val="Normln"/>
    <w:uiPriority w:val="34"/>
    <w:qFormat/>
    <w:pPr>
      <w:ind w:left="720"/>
      <w:contextualSpacing/>
    </w:pPr>
  </w:style>
  <w:style w:type="paragraph" w:customStyle="1" w:styleId="Standardnpsmoodstavce1">
    <w:name w:val="Standardní písmo odstavce1"/>
    <w:basedOn w:val="Normln"/>
    <w:qFormat/>
    <w:pPr>
      <w:widowControl w:val="0"/>
      <w:spacing w:line="288" w:lineRule="auto"/>
    </w:pPr>
    <w:rPr>
      <w:rFonts w:ascii="Symbol" w:hAnsi="Symbol"/>
      <w:szCs w:val="20"/>
    </w:rPr>
  </w:style>
  <w:style w:type="paragraph" w:customStyle="1" w:styleId="Normln1">
    <w:name w:val="Normální1"/>
    <w:qFormat/>
    <w:pPr>
      <w:suppressAutoHyphens/>
    </w:pPr>
    <w:rPr>
      <w:rFonts w:ascii="MS Sans Serif" w:hAnsi="MS Sans Serif" w:cs="MS Sans Serif"/>
      <w:sz w:val="24"/>
      <w:lang w:eastAsia="ar-SA"/>
    </w:rPr>
  </w:style>
  <w:style w:type="paragraph" w:customStyle="1" w:styleId="tabulka">
    <w:name w:val="tabulka"/>
    <w:basedOn w:val="Normln"/>
    <w:qFormat/>
    <w:pPr>
      <w:jc w:val="both"/>
    </w:pPr>
    <w:rPr>
      <w:rFonts w:ascii="Palatino Linotype" w:hAnsi="Palatino Linotype" w:cs="Arial"/>
      <w:sz w:val="20"/>
      <w:szCs w:val="22"/>
    </w:rPr>
  </w:style>
  <w:style w:type="paragraph" w:customStyle="1" w:styleId="Textsodstavci">
    <w:name w:val="Text s odstavci"/>
    <w:basedOn w:val="Normln"/>
    <w:qFormat/>
    <w:pPr>
      <w:suppressAutoHyphens w:val="0"/>
      <w:spacing w:before="120" w:after="120"/>
      <w:ind w:firstLine="340"/>
    </w:pPr>
    <w:rPr>
      <w:rFonts w:ascii="Times New Roman" w:hAnsi="Times New Roman"/>
      <w:bCs/>
      <w:szCs w:val="20"/>
      <w:lang w:eastAsia="cs-CZ"/>
    </w:rPr>
  </w:style>
  <w:style w:type="paragraph" w:customStyle="1" w:styleId="EIA">
    <w:name w:val="EIA"/>
    <w:basedOn w:val="Normln"/>
    <w:qFormat/>
    <w:pPr>
      <w:widowControl w:val="0"/>
      <w:spacing w:before="120"/>
      <w:ind w:firstLine="340"/>
      <w:jc w:val="both"/>
    </w:pPr>
    <w:rPr>
      <w:rFonts w:ascii="Palatino Linotype" w:hAnsi="Palatino Linotype"/>
      <w:spacing w:val="-2"/>
      <w:sz w:val="22"/>
      <w:szCs w:val="20"/>
    </w:rPr>
  </w:style>
  <w:style w:type="paragraph" w:styleId="Textpoznpodarou">
    <w:name w:val="footnote text"/>
    <w:basedOn w:val="Normln"/>
    <w:qFormat/>
    <w:pPr>
      <w:ind w:firstLine="340"/>
      <w:jc w:val="both"/>
    </w:pPr>
    <w:rPr>
      <w:rFonts w:ascii="Palatino Linotype" w:hAnsi="Palatino Linotype"/>
      <w:sz w:val="20"/>
      <w:szCs w:val="20"/>
    </w:rPr>
  </w:style>
  <w:style w:type="paragraph" w:styleId="Nadpisobsahu">
    <w:name w:val="TOC Heading"/>
    <w:basedOn w:val="Nadpis1"/>
    <w:uiPriority w:val="39"/>
    <w:qFormat/>
    <w:pPr>
      <w:keepLines/>
      <w:numPr>
        <w:numId w:val="0"/>
      </w:numPr>
      <w:suppressAutoHyphens w:val="0"/>
      <w:spacing w:before="480" w:line="276" w:lineRule="auto"/>
      <w:jc w:val="left"/>
    </w:pPr>
    <w:rPr>
      <w:rFonts w:ascii="Cambria" w:hAnsi="Cambria"/>
      <w:bCs/>
      <w:color w:val="365F91"/>
      <w:sz w:val="28"/>
      <w:szCs w:val="28"/>
      <w:lang w:eastAsia="en-US"/>
    </w:rPr>
  </w:style>
  <w:style w:type="paragraph" w:customStyle="1" w:styleId="Default">
    <w:name w:val="Default"/>
    <w:qFormat/>
    <w:rPr>
      <w:color w:val="000000"/>
      <w:sz w:val="24"/>
      <w:szCs w:val="24"/>
    </w:rPr>
  </w:style>
  <w:style w:type="paragraph" w:customStyle="1" w:styleId="TableContents">
    <w:name w:val="Table Contents"/>
    <w:basedOn w:val="Normln"/>
    <w:qFormat/>
  </w:style>
  <w:style w:type="numbering" w:customStyle="1" w:styleId="Jenky">
    <w:name w:val="Jenky"/>
    <w:qFormat/>
  </w:style>
  <w:style w:type="character" w:styleId="Hypertextovodkaz">
    <w:name w:val="Hyperlink"/>
    <w:basedOn w:val="Standardnpsmoodstavce"/>
    <w:uiPriority w:val="99"/>
    <w:unhideWhenUsed/>
    <w:rsid w:val="00D75C93"/>
    <w:rPr>
      <w:color w:val="0000FF" w:themeColor="hyperlink"/>
      <w:u w:val="single"/>
    </w:rPr>
  </w:style>
  <w:style w:type="character" w:customStyle="1" w:styleId="HEL11Char">
    <w:name w:val="HEL1.1 Char"/>
    <w:link w:val="HEL11"/>
    <w:locked/>
    <w:rsid w:val="00761CF1"/>
    <w:rPr>
      <w:rFonts w:ascii="Calibri" w:hAnsi="Calibri"/>
      <w:b/>
      <w:sz w:val="24"/>
      <w:szCs w:val="24"/>
      <w:lang w:val="x-none" w:eastAsia="x-none"/>
    </w:rPr>
  </w:style>
  <w:style w:type="paragraph" w:customStyle="1" w:styleId="HEL11">
    <w:name w:val="HEL1.1"/>
    <w:basedOn w:val="Normln"/>
    <w:link w:val="HEL11Char"/>
    <w:qFormat/>
    <w:rsid w:val="00761CF1"/>
    <w:pPr>
      <w:suppressAutoHyphens w:val="0"/>
      <w:jc w:val="both"/>
    </w:pPr>
    <w:rPr>
      <w:rFonts w:ascii="Calibri" w:hAnsi="Calibri"/>
      <w:b/>
      <w:lang w:val="x-none" w:eastAsia="x-none"/>
    </w:rPr>
  </w:style>
  <w:style w:type="paragraph" w:customStyle="1" w:styleId="zkladntext0">
    <w:name w:val="základní text"/>
    <w:rsid w:val="00A83189"/>
    <w:pPr>
      <w:tabs>
        <w:tab w:val="decimal" w:leader="dot" w:pos="5670"/>
      </w:tabs>
      <w:spacing w:line="280" w:lineRule="exact"/>
      <w:ind w:firstLine="454"/>
      <w:jc w:val="both"/>
    </w:pPr>
    <w:rPr>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A75FB-0F6B-4AC7-8E0C-519907E7D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1951</TotalTime>
  <Pages>13</Pages>
  <Words>5055</Words>
  <Characters>29829</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č</vt:lpstr>
    </vt:vector>
  </TitlesOfParts>
  <Company>SUDOP PRAHA a.s.</Company>
  <LinksUpToDate>false</LinksUpToDate>
  <CharactersWithSpaces>34815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ota.heller</dc:creator>
  <cp:lastModifiedBy>Jan Touš</cp:lastModifiedBy>
  <cp:revision>11</cp:revision>
  <cp:lastPrinted>2023-05-17T07:53:00Z</cp:lastPrinted>
  <dcterms:created xsi:type="dcterms:W3CDTF">2019-10-19T17:52:00Z</dcterms:created>
  <dcterms:modified xsi:type="dcterms:W3CDTF">2023-05-17T07:53:00Z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SUDOP PRAHA 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PW_WorkDir">
    <vt:lpwstr>D:\PW_Data\jiri.ulman\</vt:lpwstr>
  </property>
  <property fmtid="{D5CDD505-2E9C-101B-9397-08002B2CF9AE}" pid="8" name="ScaleCrop">
    <vt:bool>false</vt:bool>
  </property>
  <property fmtid="{D5CDD505-2E9C-101B-9397-08002B2CF9AE}" pid="9" name="ShareDoc">
    <vt:bool>false</vt:bool>
  </property>
</Properties>
</file>